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AB1C9" w14:textId="77777777" w:rsidR="00520F3C" w:rsidRDefault="00D25F00">
      <w:pPr>
        <w:tabs>
          <w:tab w:val="left" w:pos="5954"/>
        </w:tabs>
        <w:spacing w:line="360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ANEXO II</w:t>
      </w:r>
    </w:p>
    <w:p w14:paraId="73436613" w14:textId="77777777" w:rsidR="00520F3C" w:rsidRDefault="00D25F00">
      <w:pPr>
        <w:spacing w:line="360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MODELO DE PROPOSTA COMERCIAL</w:t>
      </w:r>
    </w:p>
    <w:p w14:paraId="75C23E0E" w14:textId="3356F1E6" w:rsidR="009660A1" w:rsidRDefault="009660A1" w:rsidP="00184FFB">
      <w:pPr>
        <w:spacing w:line="360" w:lineRule="auto"/>
        <w:ind w:left="0" w:hanging="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Processo SEI nº </w:t>
      </w:r>
      <w:r w:rsidR="004D7224" w:rsidRPr="004D7224">
        <w:t> </w:t>
      </w:r>
      <w:hyperlink r:id="rId9" w:tgtFrame="_blank" w:tooltip="Licitação" w:history="1">
        <w:r w:rsidR="004D7224" w:rsidRPr="004D7224">
          <w:rPr>
            <w:rStyle w:val="Hyperlink"/>
            <w:rFonts w:asciiTheme="majorHAnsi" w:hAnsiTheme="majorHAnsi" w:cstheme="majorHAnsi"/>
            <w:b/>
            <w:bCs/>
            <w:color w:val="auto"/>
            <w:sz w:val="24"/>
            <w:szCs w:val="24"/>
            <w:u w:val="none"/>
          </w:rPr>
          <w:t>0950.0.000000633/2026-9</w:t>
        </w:r>
      </w:hyperlink>
      <w:r w:rsidR="00B727F2" w:rsidRPr="004D7224">
        <w:rPr>
          <w:rFonts w:asciiTheme="majorHAnsi" w:eastAsia="Calibri" w:hAnsiTheme="majorHAnsi" w:cstheme="majorHAnsi"/>
          <w:b/>
          <w:bCs/>
          <w:sz w:val="24"/>
          <w:szCs w:val="24"/>
        </w:rPr>
        <w:t>.</w:t>
      </w:r>
    </w:p>
    <w:p w14:paraId="7BAFE30E" w14:textId="40763FA7" w:rsidR="00520F3C" w:rsidRPr="00184FFB" w:rsidRDefault="00770CE1" w:rsidP="00184FFB">
      <w:pPr>
        <w:spacing w:line="360" w:lineRule="auto"/>
        <w:ind w:left="0" w:hanging="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Processo administrativo Nº</w:t>
      </w:r>
      <w:r w:rsidR="00B35724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4D7224">
        <w:rPr>
          <w:rFonts w:ascii="Calibri" w:eastAsia="Calibri" w:hAnsi="Calibri" w:cs="Calibri"/>
          <w:b/>
          <w:sz w:val="24"/>
          <w:szCs w:val="24"/>
        </w:rPr>
        <w:t>xx</w:t>
      </w:r>
      <w:proofErr w:type="spellEnd"/>
      <w:r w:rsidR="00086264" w:rsidRPr="00086264">
        <w:rPr>
          <w:rFonts w:ascii="Calibri" w:eastAsia="Calibri" w:hAnsi="Calibri" w:cs="Calibri"/>
          <w:b/>
          <w:sz w:val="24"/>
          <w:szCs w:val="24"/>
        </w:rPr>
        <w:t>/</w:t>
      </w:r>
      <w:r w:rsidR="004D7224">
        <w:rPr>
          <w:rFonts w:ascii="Calibri" w:eastAsia="Calibri" w:hAnsi="Calibri" w:cs="Calibri"/>
          <w:b/>
          <w:sz w:val="24"/>
          <w:szCs w:val="24"/>
        </w:rPr>
        <w:t>26</w:t>
      </w:r>
    </w:p>
    <w:p w14:paraId="25A68F8A" w14:textId="026039B0" w:rsidR="00520F3C" w:rsidRDefault="009F271C">
      <w:pPr>
        <w:spacing w:line="360" w:lineRule="auto"/>
        <w:ind w:left="0" w:hanging="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Dispensa Eletrônica</w:t>
      </w:r>
      <w:r w:rsidR="00D25F00">
        <w:rPr>
          <w:rFonts w:ascii="Calibri" w:eastAsia="Calibri" w:hAnsi="Calibri" w:cs="Calibri"/>
          <w:b/>
          <w:sz w:val="24"/>
          <w:szCs w:val="24"/>
        </w:rPr>
        <w:t xml:space="preserve"> Nº.</w:t>
      </w:r>
      <w:r w:rsidR="00B35724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="004D7224">
        <w:rPr>
          <w:rFonts w:ascii="Calibri" w:eastAsia="Calibri" w:hAnsi="Calibri" w:cs="Calibri"/>
          <w:b/>
          <w:sz w:val="24"/>
          <w:szCs w:val="24"/>
        </w:rPr>
        <w:t>xx</w:t>
      </w:r>
      <w:proofErr w:type="spellEnd"/>
      <w:r w:rsidR="00AA73E7">
        <w:rPr>
          <w:rFonts w:ascii="Calibri" w:eastAsia="Calibri" w:hAnsi="Calibri" w:cs="Calibri"/>
          <w:b/>
          <w:sz w:val="24"/>
          <w:szCs w:val="24"/>
        </w:rPr>
        <w:t>/202</w:t>
      </w:r>
      <w:r w:rsidR="004D7224">
        <w:rPr>
          <w:rFonts w:ascii="Calibri" w:eastAsia="Calibri" w:hAnsi="Calibri" w:cs="Calibri"/>
          <w:b/>
          <w:sz w:val="24"/>
          <w:szCs w:val="24"/>
        </w:rPr>
        <w:t>6</w:t>
      </w:r>
    </w:p>
    <w:p w14:paraId="289B35F1" w14:textId="77777777" w:rsidR="00520F3C" w:rsidRDefault="00D25F00">
      <w:pPr>
        <w:spacing w:line="360" w:lineRule="auto"/>
        <w:ind w:left="0" w:hanging="2"/>
      </w:pPr>
      <w:r>
        <w:rPr>
          <w:rFonts w:ascii="Calibri" w:eastAsia="Calibri" w:hAnsi="Calibri" w:cs="Calibri"/>
          <w:b/>
          <w:sz w:val="24"/>
          <w:szCs w:val="24"/>
        </w:rPr>
        <w:t>Tipo de Licitação: MENOR PREÇO POR ITEM</w:t>
      </w:r>
    </w:p>
    <w:p w14:paraId="657124E9" w14:textId="30E55D29" w:rsidR="00520F3C" w:rsidRDefault="00D25F00">
      <w:pPr>
        <w:spacing w:line="360" w:lineRule="auto"/>
        <w:ind w:left="0" w:hanging="2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Data:</w:t>
      </w:r>
      <w:r w:rsidR="002E729F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proofErr w:type="spellStart"/>
      <w:r w:rsidR="004D7224">
        <w:rPr>
          <w:rFonts w:ascii="Calibri" w:eastAsia="Calibri" w:hAnsi="Calibri" w:cs="Calibri"/>
          <w:b/>
          <w:color w:val="000000"/>
          <w:sz w:val="24"/>
          <w:szCs w:val="24"/>
        </w:rPr>
        <w:t>xx</w:t>
      </w:r>
      <w:proofErr w:type="spellEnd"/>
      <w:r w:rsidR="002E729F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="00EF5A88">
        <w:rPr>
          <w:rFonts w:ascii="Calibri" w:eastAsia="Calibri" w:hAnsi="Calibri" w:cs="Calibri"/>
          <w:b/>
          <w:color w:val="000000"/>
          <w:sz w:val="24"/>
          <w:szCs w:val="24"/>
        </w:rPr>
        <w:t>de</w:t>
      </w:r>
      <w:r w:rsidR="002E729F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proofErr w:type="spellStart"/>
      <w:r w:rsidR="004D7224">
        <w:rPr>
          <w:rFonts w:ascii="Calibri" w:eastAsia="Calibri" w:hAnsi="Calibri" w:cs="Calibri"/>
          <w:b/>
          <w:color w:val="000000"/>
          <w:sz w:val="24"/>
          <w:szCs w:val="24"/>
        </w:rPr>
        <w:t>xxxxxxxxxxx</w:t>
      </w:r>
      <w:proofErr w:type="spellEnd"/>
      <w:r w:rsidR="002E729F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="00897117">
        <w:rPr>
          <w:rFonts w:ascii="Calibri" w:eastAsia="Calibri" w:hAnsi="Calibri" w:cs="Calibri"/>
          <w:b/>
          <w:color w:val="000000"/>
          <w:sz w:val="24"/>
          <w:szCs w:val="24"/>
        </w:rPr>
        <w:t>de 202</w:t>
      </w:r>
      <w:r w:rsidR="004D7224">
        <w:rPr>
          <w:rFonts w:ascii="Calibri" w:eastAsia="Calibri" w:hAnsi="Calibri" w:cs="Calibri"/>
          <w:b/>
          <w:color w:val="000000"/>
          <w:sz w:val="24"/>
          <w:szCs w:val="24"/>
        </w:rPr>
        <w:t>6</w:t>
      </w:r>
      <w:r w:rsidR="00897117">
        <w:rPr>
          <w:rFonts w:ascii="Calibri" w:eastAsia="Calibri" w:hAnsi="Calibri" w:cs="Calibri"/>
          <w:b/>
          <w:color w:val="000000"/>
          <w:sz w:val="24"/>
          <w:szCs w:val="24"/>
        </w:rPr>
        <w:t>.</w:t>
      </w:r>
    </w:p>
    <w:p w14:paraId="40A1DEA1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 xml:space="preserve">Horário: </w:t>
      </w:r>
      <w:r w:rsidR="009B0153">
        <w:rPr>
          <w:rFonts w:ascii="Calibri" w:eastAsia="Calibri" w:hAnsi="Calibri" w:cs="Calibri"/>
          <w:b/>
          <w:sz w:val="24"/>
          <w:szCs w:val="24"/>
        </w:rPr>
        <w:t>09</w:t>
      </w:r>
      <w:r w:rsidR="00D3169F">
        <w:rPr>
          <w:rFonts w:ascii="Calibri" w:hAnsi="Calibri" w:cs="Calibri"/>
          <w:b/>
          <w:bCs/>
          <w:sz w:val="24"/>
          <w:szCs w:val="24"/>
          <w:lang w:val="pt-PT"/>
        </w:rPr>
        <w:t>:</w:t>
      </w:r>
      <w:r w:rsidR="009B0153">
        <w:rPr>
          <w:rFonts w:ascii="Calibri" w:hAnsi="Calibri" w:cs="Calibri"/>
          <w:b/>
          <w:bCs/>
          <w:sz w:val="24"/>
          <w:szCs w:val="24"/>
          <w:lang w:val="pt-PT"/>
        </w:rPr>
        <w:t>00</w:t>
      </w:r>
      <w:r w:rsidR="00D3169F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r w:rsidR="00A91623">
        <w:rPr>
          <w:rFonts w:ascii="Calibri" w:hAnsi="Calibri" w:cs="Calibri"/>
          <w:b/>
          <w:bCs/>
          <w:sz w:val="24"/>
          <w:szCs w:val="24"/>
          <w:lang w:val="pt-PT"/>
        </w:rPr>
        <w:t>(</w:t>
      </w:r>
      <w:r w:rsidR="009B0153">
        <w:rPr>
          <w:rFonts w:ascii="Calibri" w:hAnsi="Calibri" w:cs="Calibri"/>
          <w:b/>
          <w:bCs/>
          <w:sz w:val="24"/>
          <w:szCs w:val="24"/>
          <w:lang w:val="pt-PT"/>
        </w:rPr>
        <w:t>nove</w:t>
      </w:r>
      <w:r w:rsidR="00A91623">
        <w:rPr>
          <w:rFonts w:ascii="Calibri" w:hAnsi="Calibri" w:cs="Calibri"/>
          <w:b/>
          <w:bCs/>
          <w:sz w:val="24"/>
          <w:szCs w:val="24"/>
          <w:lang w:val="pt-PT"/>
        </w:rPr>
        <w:t>)</w:t>
      </w:r>
      <w:r w:rsidR="0068289E">
        <w:rPr>
          <w:rFonts w:ascii="Calibri" w:hAnsi="Calibri" w:cs="Calibri"/>
          <w:b/>
          <w:bCs/>
          <w:sz w:val="24"/>
          <w:szCs w:val="24"/>
          <w:lang w:val="pt-PT"/>
        </w:rPr>
        <w:t xml:space="preserve"> horas</w:t>
      </w:r>
      <w:r w:rsidR="00407189">
        <w:rPr>
          <w:rFonts w:ascii="Calibri" w:hAnsi="Calibri" w:cs="Calibri"/>
          <w:b/>
          <w:bCs/>
          <w:sz w:val="24"/>
          <w:szCs w:val="24"/>
          <w:lang w:val="pt-PT"/>
        </w:rPr>
        <w:t>.</w:t>
      </w:r>
    </w:p>
    <w:p w14:paraId="1CE6941E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Local: www.comprasnet.com.br</w:t>
      </w:r>
    </w:p>
    <w:p w14:paraId="54CCFD44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RAZÃO SOCIAL DA LICITANTE:</w:t>
      </w:r>
    </w:p>
    <w:p w14:paraId="571D06A6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CNPJ:</w:t>
      </w:r>
    </w:p>
    <w:p w14:paraId="0F94EC31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ENDEREÇO:</w:t>
      </w:r>
    </w:p>
    <w:p w14:paraId="5F35DE21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TELEFONE/FAX/E-MAIL:</w:t>
      </w:r>
    </w:p>
    <w:p w14:paraId="30977906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DADOS BANCÁRIOS (OPCIONAL):</w:t>
      </w:r>
    </w:p>
    <w:p w14:paraId="0A127890" w14:textId="625236EF" w:rsidR="00E35783" w:rsidRDefault="00CF4286" w:rsidP="009B4131">
      <w:pPr>
        <w:spacing w:line="240" w:lineRule="auto"/>
        <w:ind w:left="0" w:hanging="2"/>
        <w:jc w:val="center"/>
      </w:pPr>
      <w:r w:rsidRPr="00CF4286">
        <w:rPr>
          <w:rFonts w:ascii="Calibri" w:eastAsia="Calibri" w:hAnsi="Calibri" w:cs="Calibri"/>
          <w:b/>
          <w:bCs/>
          <w:sz w:val="24"/>
          <w:szCs w:val="24"/>
        </w:rPr>
        <w:t>PLANILHA DE ESPECIFICAÇÃO</w:t>
      </w:r>
    </w:p>
    <w:tbl>
      <w:tblPr>
        <w:tblpPr w:leftFromText="180" w:rightFromText="180" w:topFromText="180" w:bottomFromText="180" w:vertAnchor="text" w:tblpXSpec="center" w:tblpY="409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992"/>
        <w:gridCol w:w="4678"/>
        <w:gridCol w:w="1275"/>
        <w:gridCol w:w="851"/>
      </w:tblGrid>
      <w:tr w:rsidR="004D7224" w:rsidRPr="00E65867" w14:paraId="46348E87" w14:textId="77777777" w:rsidTr="004D7224">
        <w:trPr>
          <w:trHeight w:val="402"/>
        </w:trPr>
        <w:tc>
          <w:tcPr>
            <w:tcW w:w="704" w:type="dxa"/>
            <w:shd w:val="clear" w:color="auto" w:fill="BFBFBF"/>
            <w:vAlign w:val="center"/>
          </w:tcPr>
          <w:p w14:paraId="18179B48" w14:textId="77777777" w:rsidR="004D7224" w:rsidRPr="00E65867" w:rsidRDefault="004D7224" w:rsidP="00634C26">
            <w:pPr>
              <w:spacing w:line="360" w:lineRule="auto"/>
              <w:ind w:leftChars="-60" w:left="-120" w:right="-102" w:firstLineChars="0" w:firstLine="0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>ITEM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5CACD95E" w14:textId="77777777" w:rsidR="004D7224" w:rsidRPr="00E65867" w:rsidRDefault="004D7224" w:rsidP="006D38DC">
            <w:pPr>
              <w:spacing w:line="360" w:lineRule="auto"/>
              <w:ind w:leftChars="-129" w:left="-256" w:right="-114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>UNID.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6E1BDE89" w14:textId="77777777" w:rsidR="004D7224" w:rsidRPr="00E65867" w:rsidRDefault="004D7224" w:rsidP="00634C26">
            <w:pPr>
              <w:spacing w:line="360" w:lineRule="auto"/>
              <w:ind w:leftChars="-71" w:left="-140" w:right="-92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>QUANT.</w:t>
            </w:r>
          </w:p>
        </w:tc>
        <w:tc>
          <w:tcPr>
            <w:tcW w:w="4678" w:type="dxa"/>
            <w:shd w:val="clear" w:color="auto" w:fill="BFBFBF"/>
            <w:vAlign w:val="center"/>
          </w:tcPr>
          <w:p w14:paraId="3E35237B" w14:textId="77777777" w:rsidR="004D7224" w:rsidRPr="00E65867" w:rsidRDefault="004D7224" w:rsidP="006D38DC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>DESCRIÇÃO</w:t>
            </w:r>
          </w:p>
        </w:tc>
        <w:tc>
          <w:tcPr>
            <w:tcW w:w="1275" w:type="dxa"/>
            <w:shd w:val="clear" w:color="auto" w:fill="BFBFBF"/>
          </w:tcPr>
          <w:p w14:paraId="4BCE718E" w14:textId="123DBC58" w:rsidR="004D7224" w:rsidRPr="00E65867" w:rsidRDefault="004D7224" w:rsidP="00634C26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>Valor Unitário</w:t>
            </w:r>
          </w:p>
        </w:tc>
        <w:tc>
          <w:tcPr>
            <w:tcW w:w="851" w:type="dxa"/>
            <w:shd w:val="clear" w:color="auto" w:fill="BFBFBF"/>
          </w:tcPr>
          <w:p w14:paraId="101EA43C" w14:textId="77777777" w:rsidR="004D7224" w:rsidRPr="00E65867" w:rsidRDefault="004D7224" w:rsidP="00634C26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Valor </w:t>
            </w:r>
          </w:p>
          <w:p w14:paraId="49E736F7" w14:textId="028F4221" w:rsidR="004D7224" w:rsidRPr="00E65867" w:rsidRDefault="004D7224" w:rsidP="00634C26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b/>
                <w:sz w:val="24"/>
                <w:szCs w:val="24"/>
              </w:rPr>
              <w:t>Total</w:t>
            </w:r>
          </w:p>
        </w:tc>
      </w:tr>
      <w:tr w:rsidR="004D7224" w:rsidRPr="00E65867" w14:paraId="14E0DD1A" w14:textId="77777777" w:rsidTr="004D7224">
        <w:trPr>
          <w:trHeight w:val="418"/>
        </w:trPr>
        <w:tc>
          <w:tcPr>
            <w:tcW w:w="704" w:type="dxa"/>
          </w:tcPr>
          <w:p w14:paraId="694CA0FD" w14:textId="77777777" w:rsidR="004D7224" w:rsidRPr="00E65867" w:rsidRDefault="004D7224" w:rsidP="006D38DC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14:paraId="3BC902D8" w14:textId="4055B6B6" w:rsidR="004D7224" w:rsidRPr="00E65867" w:rsidRDefault="004D7224" w:rsidP="006D38DC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16 horas</w:t>
            </w:r>
          </w:p>
        </w:tc>
        <w:tc>
          <w:tcPr>
            <w:tcW w:w="992" w:type="dxa"/>
          </w:tcPr>
          <w:p w14:paraId="297EF8C1" w14:textId="5D3BC840" w:rsidR="004D7224" w:rsidRPr="00E65867" w:rsidRDefault="004D7224" w:rsidP="006D38DC">
            <w:pPr>
              <w:spacing w:line="360" w:lineRule="auto"/>
              <w:ind w:left="0" w:hanging="2"/>
              <w:jc w:val="center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5E71694B" w14:textId="799AB902" w:rsidR="004D7224" w:rsidRPr="00F37157" w:rsidRDefault="004D7224" w:rsidP="00F37157">
            <w:pPr>
              <w:pStyle w:val="PargrafodaLista"/>
              <w:numPr>
                <w:ilvl w:val="0"/>
                <w:numId w:val="5"/>
              </w:numPr>
              <w:ind w:leftChars="0" w:firstLineChars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Veículo Caminhão tipo toco, com capacidade estrutural compatível para instalação de trio elétrico; Veículo devidamente licenciado, regular junto aos órgãos competentes e em conformidade com a legislação de trânsito vigente; Dimensões aproximadas do conjunto: Comprimento máximo aproximado de 10 metros; Largura aproximada de 2,50 metros; Altura máxima aproximada de 4,20 metros.</w:t>
            </w:r>
          </w:p>
          <w:p w14:paraId="262BCE6B" w14:textId="77777777" w:rsidR="00F37157" w:rsidRPr="00F37157" w:rsidRDefault="00F37157" w:rsidP="00F37157">
            <w:pPr>
              <w:pStyle w:val="PargrafodaLista"/>
              <w:ind w:leftChars="0" w:left="493" w:firstLineChars="0" w:firstLine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FE15676" w14:textId="2EDCEFB8" w:rsidR="004D7224" w:rsidRPr="00F37157" w:rsidRDefault="004D7224" w:rsidP="00F37157">
            <w:pPr>
              <w:pStyle w:val="PargrafodaLista"/>
              <w:numPr>
                <w:ilvl w:val="0"/>
                <w:numId w:val="5"/>
              </w:numPr>
              <w:ind w:leftChars="0" w:firstLineChars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 xml:space="preserve">Palco e Estrutura Palco superior fixo ao veículo, com: Comprimento mínimo de 7 metros; Largura mínima de 2,50 metros; Área útil mínima de 18 m²; Piso antiderrapante; Guarda-corpo de </w:t>
            </w:r>
            <w:r w:rsidRPr="00F3715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proteção conforme normas técnicas aplicáveis; Escada de acesso segura, com corrimão.</w:t>
            </w:r>
          </w:p>
          <w:p w14:paraId="46EE680D" w14:textId="77777777" w:rsidR="00F37157" w:rsidRPr="00F37157" w:rsidRDefault="00F37157" w:rsidP="00F37157">
            <w:pPr>
              <w:pStyle w:val="PargrafodaLista"/>
              <w:ind w:left="0" w:hanging="2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9DC2DFD" w14:textId="77777777" w:rsidR="00F37157" w:rsidRPr="00F37157" w:rsidRDefault="00F37157" w:rsidP="00F37157">
            <w:pPr>
              <w:pStyle w:val="PargrafodaLista"/>
              <w:ind w:leftChars="0" w:left="493" w:firstLineChars="0" w:firstLine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2BEBC24" w14:textId="677C757E" w:rsidR="004D7224" w:rsidRPr="00F37157" w:rsidRDefault="004D7224" w:rsidP="00F37157">
            <w:pPr>
              <w:pStyle w:val="PargrafodaLista"/>
              <w:numPr>
                <w:ilvl w:val="0"/>
                <w:numId w:val="5"/>
              </w:numPr>
              <w:ind w:leftChars="0" w:firstLineChars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Geração de Energia Gerador próprio ou acoplado ao veículo; Potência mínima de 40 kVA, Trifásico; Sistema estabilizado, com proteção contra sobrecarga e aterramento adequado; Capacidade para funcionamento contínuo durante todo o período do evento.</w:t>
            </w:r>
          </w:p>
          <w:p w14:paraId="34958783" w14:textId="77777777" w:rsidR="00F37157" w:rsidRPr="00F37157" w:rsidRDefault="00F37157" w:rsidP="00F37157">
            <w:pPr>
              <w:pStyle w:val="PargrafodaLista"/>
              <w:ind w:leftChars="0" w:left="493" w:firstLineChars="0" w:firstLine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A4491AA" w14:textId="095472C0" w:rsidR="004D7224" w:rsidRPr="00F37157" w:rsidRDefault="004D7224" w:rsidP="00F37157">
            <w:pPr>
              <w:pStyle w:val="PargrafodaLista"/>
              <w:numPr>
                <w:ilvl w:val="0"/>
                <w:numId w:val="5"/>
              </w:numPr>
              <w:ind w:leftChars="0" w:firstLineChars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Sistema de Sonorização Sistema de áudio profissional compatível com trio elétrico de pequeno/médio porte, distribuído de forma frontal, traseira e lateral, composto, no mínimo, por: a) Subgraves Caixas acústicas com falantes de 18 polegadas; Potência mínima individual de 800 W RMS. b) Médio-Graves Caixas acústicas com falantes de 12 polegadas; Potência mínima individual de 600 W RMS, admitindo-se maior potência nas laterais. c) Altas Frequências Drivers de alta frequência compatíveis com o sistema, garantindo cobertura sonora uniforme. A distribuição quantitativa dos componentes deverá assegurar adequada projeção sonora para público estimado de até 5.000 pessoas, em área aberta.</w:t>
            </w:r>
          </w:p>
          <w:p w14:paraId="2D12F56D" w14:textId="77777777" w:rsidR="00F37157" w:rsidRPr="00F37157" w:rsidRDefault="00F37157" w:rsidP="00F37157">
            <w:pPr>
              <w:pStyle w:val="PargrafodaLista"/>
              <w:ind w:left="0" w:hanging="2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A661586" w14:textId="77777777" w:rsidR="00F37157" w:rsidRPr="00F37157" w:rsidRDefault="00F37157" w:rsidP="00F37157">
            <w:pPr>
              <w:pStyle w:val="PargrafodaLista"/>
              <w:ind w:leftChars="0" w:left="493" w:firstLineChars="0" w:firstLine="0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394DF68" w14:textId="77777777" w:rsidR="004D7224" w:rsidRPr="00F37157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 xml:space="preserve">5. Amplificação, Processamento e Controle Rack de amplificadores compatível com o sistema de som instalado; </w:t>
            </w:r>
            <w:proofErr w:type="gramStart"/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Processador</w:t>
            </w:r>
            <w:proofErr w:type="gramEnd"/>
            <w:r w:rsidRPr="00F37157">
              <w:rPr>
                <w:rFonts w:asciiTheme="majorHAnsi" w:hAnsiTheme="majorHAnsi" w:cstheme="majorHAnsi"/>
                <w:sz w:val="24"/>
                <w:szCs w:val="24"/>
              </w:rPr>
              <w:t xml:space="preserve"> digital de áudio com funções mínimas de crossover, equalização e delay; Mesa de som digital com, no mínimo, 32 canais; Sistema de distribuição de fones para monitoramento técnico; Microfones sem fio para uso em palco.</w:t>
            </w:r>
          </w:p>
          <w:p w14:paraId="214B588C" w14:textId="77777777" w:rsidR="004D7224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6. Microfonação Disponibilização mínima de: 01 kit completo de microfonação para bateria; Microfones para vocais e instrumentos diversos, totalizando no mínimo 22 microfones, adequados para apresentações musicais ao vivo.</w:t>
            </w:r>
          </w:p>
          <w:p w14:paraId="0569EDC0" w14:textId="77777777" w:rsidR="00F37157" w:rsidRPr="00F37157" w:rsidRDefault="00F37157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290BC70" w14:textId="77777777" w:rsidR="004D7224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7. Monitoramento de Palco Mínimo de 02 monitores de retorno, com potência compatível para utilização em trio elétrico.</w:t>
            </w:r>
          </w:p>
          <w:p w14:paraId="687FC9E5" w14:textId="77777777" w:rsidR="00F37157" w:rsidRPr="00F37157" w:rsidRDefault="00F37157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599FCC3" w14:textId="77777777" w:rsidR="004D7224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8. Cabos, Ferragens e Acessórios </w:t>
            </w:r>
            <w:proofErr w:type="spellStart"/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Multicabos</w:t>
            </w:r>
            <w:proofErr w:type="spellEnd"/>
            <w:r w:rsidRPr="00F37157">
              <w:rPr>
                <w:rFonts w:asciiTheme="majorHAnsi" w:hAnsiTheme="majorHAnsi" w:cstheme="majorHAnsi"/>
                <w:sz w:val="24"/>
                <w:szCs w:val="24"/>
              </w:rPr>
              <w:t xml:space="preserve"> para interligação de palco; Cabos XLR, P10 e demais conexões em quantidade suficiente; Direct Box; Pedestais de microfone tipo girafa e pedestal baixo; </w:t>
            </w:r>
            <w:proofErr w:type="gramStart"/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Demais</w:t>
            </w:r>
            <w:proofErr w:type="gramEnd"/>
            <w:r w:rsidRPr="00F37157">
              <w:rPr>
                <w:rFonts w:asciiTheme="majorHAnsi" w:hAnsiTheme="majorHAnsi" w:cstheme="majorHAnsi"/>
                <w:sz w:val="24"/>
                <w:szCs w:val="24"/>
              </w:rPr>
              <w:t xml:space="preserve"> acessórios necessários ao pleno funcionamento do sistema.</w:t>
            </w:r>
          </w:p>
          <w:p w14:paraId="59E44B31" w14:textId="77777777" w:rsidR="00F37157" w:rsidRPr="00F37157" w:rsidRDefault="00F37157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82AA24" w14:textId="77777777" w:rsidR="004D7224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9. Conectividade Elétrica de Palco Extensões elétricas para alimentação dos equipamentos; Tomadas padrão 110 V, em quantidade compatível com a demanda operacional.</w:t>
            </w:r>
          </w:p>
          <w:p w14:paraId="08E5ACA5" w14:textId="77777777" w:rsidR="00F37157" w:rsidRPr="00F37157" w:rsidRDefault="00F37157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2C61719" w14:textId="77777777" w:rsidR="004D7224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10. Equipe Técnica Motorista habilitado, com CNH compatível; Operador(es) de som qualificado(s); Responsabilidade integral da contratada pela montagem, operação e desmontagem do equipamento.</w:t>
            </w:r>
          </w:p>
          <w:p w14:paraId="67AEEE78" w14:textId="77777777" w:rsidR="00F37157" w:rsidRPr="00F37157" w:rsidRDefault="00F37157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470E2C2" w14:textId="77777777" w:rsidR="004D7224" w:rsidRPr="00F37157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11. Segurança e Conformidade Atendimento às normas técnicas e de segurança aplicáveis; extintores de incêndio em quantidade e alidade exigidas; Responsabilidade da contratada pela segurança da estrutura, dos equipamentos e da operação.</w:t>
            </w:r>
          </w:p>
          <w:p w14:paraId="29B83406" w14:textId="77777777" w:rsidR="004D7224" w:rsidRPr="00F37157" w:rsidRDefault="004D7224" w:rsidP="004D7224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F37157">
              <w:rPr>
                <w:rFonts w:asciiTheme="majorHAnsi" w:hAnsiTheme="majorHAnsi" w:cstheme="majorHAnsi"/>
                <w:sz w:val="24"/>
                <w:szCs w:val="24"/>
              </w:rPr>
              <w:t>IMPORTANTE: Considera o serviço de 16 horas</w:t>
            </w:r>
          </w:p>
          <w:p w14:paraId="0719C741" w14:textId="118AAD2B" w:rsidR="004D7224" w:rsidRPr="00E65867" w:rsidRDefault="004D7224" w:rsidP="006D38DC">
            <w:pPr>
              <w:ind w:left="0" w:hanging="2"/>
              <w:jc w:val="both"/>
              <w:textDirection w:val="lrTb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B5A094" w14:textId="76173319" w:rsidR="004D7224" w:rsidRPr="00E65867" w:rsidRDefault="004D7224" w:rsidP="006D38DC">
            <w:pPr>
              <w:spacing w:line="360" w:lineRule="auto"/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R$</w:t>
            </w:r>
          </w:p>
        </w:tc>
        <w:tc>
          <w:tcPr>
            <w:tcW w:w="851" w:type="dxa"/>
          </w:tcPr>
          <w:p w14:paraId="27DE43EF" w14:textId="34506947" w:rsidR="004D7224" w:rsidRPr="00E65867" w:rsidRDefault="004D7224" w:rsidP="006D38DC">
            <w:pPr>
              <w:spacing w:line="360" w:lineRule="auto"/>
              <w:ind w:left="0" w:hanging="2"/>
              <w:jc w:val="both"/>
              <w:textDirection w:val="lrTb"/>
              <w:rPr>
                <w:rFonts w:asciiTheme="majorHAnsi" w:hAnsiTheme="majorHAnsi" w:cstheme="majorHAnsi"/>
                <w:sz w:val="24"/>
                <w:szCs w:val="24"/>
              </w:rPr>
            </w:pPr>
            <w:r w:rsidRPr="00E65867">
              <w:rPr>
                <w:rFonts w:asciiTheme="majorHAnsi" w:hAnsiTheme="majorHAnsi" w:cstheme="majorHAnsi"/>
                <w:sz w:val="24"/>
                <w:szCs w:val="24"/>
              </w:rPr>
              <w:t>R$</w:t>
            </w:r>
          </w:p>
        </w:tc>
      </w:tr>
    </w:tbl>
    <w:p w14:paraId="24C7591B" w14:textId="78BAB384" w:rsidR="00420947" w:rsidRDefault="00420947" w:rsidP="00420947">
      <w:pPr>
        <w:pStyle w:val="Textbody"/>
        <w:jc w:val="both"/>
        <w:rPr>
          <w:rFonts w:hint="eastAsia"/>
        </w:rPr>
      </w:pPr>
      <w:r>
        <w:rPr>
          <w:rFonts w:ascii="Calibri" w:eastAsia="Calibri" w:hAnsi="Calibri" w:cs="Calibri"/>
          <w:b/>
          <w:bCs/>
          <w:shd w:val="clear" w:color="auto" w:fill="CCCCCC"/>
        </w:rPr>
        <w:lastRenderedPageBreak/>
        <w:t xml:space="preserve">OBS: </w:t>
      </w:r>
      <w:r>
        <w:rPr>
          <w:rFonts w:ascii="Calibri" w:hAnsi="Calibri" w:cs="Calibri"/>
          <w:b/>
          <w:bCs/>
          <w:shd w:val="clear" w:color="auto" w:fill="CCCCCC"/>
        </w:rPr>
        <w:t xml:space="preserve">Em caso de divergência entre as especificações do objeto, disposições deste Edital e de seus anexos ou demais informações ou peças que compõem o processo, em relação ao portal do governo (COMPRASNET) prevalecerá as deste Edital. A (o) pregoeira (o) e a equipe de apoio orienta aos licitantes que considerem SOBERANAS </w:t>
      </w:r>
      <w:r>
        <w:rPr>
          <w:rFonts w:ascii="Calibri" w:hAnsi="Calibri" w:cs="Calibri"/>
          <w:b/>
          <w:bCs/>
          <w:shd w:val="clear" w:color="auto" w:fill="CCCCCC"/>
        </w:rPr>
        <w:lastRenderedPageBreak/>
        <w:t xml:space="preserve">as especificações do objeto (condições de entrega, pagamento, prazo, especificações, observações, unidades de medida, quantitativos, valores entre outras diretrizes relacionadas ao certame) que estejam contidas no instrumento convocatório, Termo de Referência e seus anexos. Sempre prevalecerão as condições e especificações estabelecidas no Edital e seus anexos. A cláusula em tela se justifica porque o CATMAT/CATSER (Catálogo de Materiais e Catálogo de Serviços) do </w:t>
      </w:r>
      <w:proofErr w:type="spellStart"/>
      <w:r>
        <w:rPr>
          <w:rFonts w:ascii="Calibri" w:hAnsi="Calibri" w:cs="Calibri"/>
          <w:b/>
          <w:bCs/>
          <w:shd w:val="clear" w:color="auto" w:fill="CCCCCC"/>
        </w:rPr>
        <w:t>Comprasnet</w:t>
      </w:r>
      <w:proofErr w:type="spellEnd"/>
      <w:r>
        <w:rPr>
          <w:rFonts w:ascii="Calibri" w:hAnsi="Calibri" w:cs="Calibri"/>
          <w:b/>
          <w:bCs/>
          <w:shd w:val="clear" w:color="auto" w:fill="CCCCCC"/>
        </w:rPr>
        <w:t>, por vezes não tem a exatidão do objeto pleiteado no certame, portanto o município busca transparecer de forma lícita e eficiente as especificações expressas no instrumento convocatório.</w:t>
      </w:r>
    </w:p>
    <w:p w14:paraId="0EB23A20" w14:textId="77777777" w:rsidR="00520F3C" w:rsidRDefault="00D25F00">
      <w:pPr>
        <w:spacing w:line="276" w:lineRule="auto"/>
        <w:ind w:left="0" w:hanging="2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Declaramos para os devidos fins e sob as penas da lei que:</w:t>
      </w:r>
    </w:p>
    <w:p w14:paraId="70FE41F9" w14:textId="77777777" w:rsidR="00520F3C" w:rsidRDefault="00D25F00">
      <w:pPr>
        <w:spacing w:line="276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1- Estão incluídas, nos preços cotados, todas as despesas, de qualquer natureza, incidentes sobre o cumprimento do objeto deste Pregão.</w:t>
      </w:r>
    </w:p>
    <w:p w14:paraId="6535DF6C" w14:textId="77777777" w:rsidR="00520F3C" w:rsidRDefault="00D25F00">
      <w:pPr>
        <w:spacing w:line="276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2- Será cumprido o fornecimento de acordo com a especificação da proposta e com o edital, a partir da assinatura do contrato.</w:t>
      </w:r>
    </w:p>
    <w:p w14:paraId="5EC916B6" w14:textId="2EC1448D" w:rsidR="00520F3C" w:rsidRDefault="00D25F00">
      <w:pPr>
        <w:spacing w:line="276" w:lineRule="auto"/>
        <w:ind w:left="0" w:hanging="2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3- Esta proposta tem validade de 60 dias</w:t>
      </w:r>
      <w:r w:rsidR="004875EF">
        <w:rPr>
          <w:rFonts w:ascii="Calibri" w:eastAsia="Calibri" w:hAnsi="Calibri" w:cs="Calibri"/>
          <w:b/>
          <w:sz w:val="24"/>
          <w:szCs w:val="24"/>
        </w:rPr>
        <w:t>.</w:t>
      </w:r>
    </w:p>
    <w:p w14:paraId="63793435" w14:textId="77777777" w:rsidR="003078A1" w:rsidRDefault="003078A1">
      <w:pPr>
        <w:spacing w:line="276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3BD4CB44" w14:textId="1F7C7EB9" w:rsidR="00520F3C" w:rsidRDefault="003843AF" w:rsidP="003843AF">
      <w:pPr>
        <w:tabs>
          <w:tab w:val="left" w:pos="567"/>
          <w:tab w:val="left" w:pos="1134"/>
          <w:tab w:val="left" w:pos="1418"/>
          <w:tab w:val="left" w:pos="2410"/>
          <w:tab w:val="left" w:pos="2552"/>
          <w:tab w:val="center" w:pos="4535"/>
          <w:tab w:val="left" w:pos="8235"/>
        </w:tabs>
        <w:spacing w:line="276" w:lineRule="auto"/>
        <w:ind w:left="0" w:hanging="2"/>
      </w:pP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 w:rsidR="00D25F00">
        <w:rPr>
          <w:rFonts w:ascii="Calibri" w:eastAsia="Calibri" w:hAnsi="Calibri" w:cs="Calibri"/>
          <w:b/>
          <w:sz w:val="24"/>
          <w:szCs w:val="24"/>
        </w:rPr>
        <w:t xml:space="preserve">____________________, _____ de _____________ </w:t>
      </w:r>
      <w:proofErr w:type="spellStart"/>
      <w:r w:rsidR="00D25F00">
        <w:rPr>
          <w:rFonts w:ascii="Calibri" w:eastAsia="Calibri" w:hAnsi="Calibri" w:cs="Calibri"/>
          <w:b/>
          <w:sz w:val="24"/>
          <w:szCs w:val="24"/>
        </w:rPr>
        <w:t>de</w:t>
      </w:r>
      <w:proofErr w:type="spellEnd"/>
      <w:r w:rsidR="00D25F00">
        <w:rPr>
          <w:rFonts w:ascii="Calibri" w:eastAsia="Calibri" w:hAnsi="Calibri" w:cs="Calibri"/>
          <w:b/>
          <w:sz w:val="24"/>
          <w:szCs w:val="24"/>
        </w:rPr>
        <w:t xml:space="preserve"> 202</w:t>
      </w:r>
      <w:r w:rsidR="00061635">
        <w:rPr>
          <w:rFonts w:ascii="Calibri" w:eastAsia="Calibri" w:hAnsi="Calibri" w:cs="Calibri"/>
          <w:b/>
          <w:sz w:val="24"/>
          <w:szCs w:val="24"/>
        </w:rPr>
        <w:t>6</w:t>
      </w:r>
      <w:r w:rsidR="00D25F00">
        <w:rPr>
          <w:rFonts w:ascii="Calibri" w:eastAsia="Calibri" w:hAnsi="Calibri" w:cs="Calibri"/>
          <w:b/>
          <w:sz w:val="24"/>
          <w:szCs w:val="24"/>
        </w:rPr>
        <w:t>.</w:t>
      </w:r>
      <w:r>
        <w:rPr>
          <w:rFonts w:ascii="Calibri" w:eastAsia="Calibri" w:hAnsi="Calibri" w:cs="Calibri"/>
          <w:b/>
          <w:sz w:val="24"/>
          <w:szCs w:val="24"/>
        </w:rPr>
        <w:tab/>
      </w:r>
    </w:p>
    <w:p w14:paraId="6D86CCC3" w14:textId="77777777" w:rsidR="00520F3C" w:rsidRDefault="00D25F00">
      <w:pPr>
        <w:spacing w:line="276" w:lineRule="auto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(Cidade e data)</w:t>
      </w:r>
    </w:p>
    <w:p w14:paraId="676A459B" w14:textId="77777777" w:rsidR="00520F3C" w:rsidRDefault="00520F3C">
      <w:pPr>
        <w:spacing w:line="276" w:lineRule="auto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</w:p>
    <w:p w14:paraId="72FD3362" w14:textId="77777777" w:rsidR="00520F3C" w:rsidRDefault="00D25F00">
      <w:pPr>
        <w:spacing w:line="276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____________________________________________</w:t>
      </w:r>
    </w:p>
    <w:p w14:paraId="76A91BE7" w14:textId="77777777" w:rsidR="00520F3C" w:rsidRDefault="00D25F00">
      <w:pPr>
        <w:spacing w:line="276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(Representante legal)</w:t>
      </w:r>
    </w:p>
    <w:sectPr w:rsidR="00520F3C" w:rsidSect="009C4A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8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F26D2" w14:textId="77777777" w:rsidR="00D60530" w:rsidRDefault="00D60530">
      <w:pPr>
        <w:spacing w:line="240" w:lineRule="auto"/>
        <w:ind w:left="0" w:hanging="2"/>
      </w:pPr>
      <w:r>
        <w:separator/>
      </w:r>
    </w:p>
  </w:endnote>
  <w:endnote w:type="continuationSeparator" w:id="0">
    <w:p w14:paraId="57268B08" w14:textId="77777777" w:rsidR="00D60530" w:rsidRDefault="00D6053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AR PL UMing CN">
    <w:panose1 w:val="00000000000000000000"/>
    <w:charset w:val="00"/>
    <w:family w:val="roman"/>
    <w:notTrueType/>
    <w:pitch w:val="default"/>
  </w:font>
  <w:font w:name="DejaVu Sans Condensed">
    <w:charset w:val="00"/>
    <w:family w:val="swiss"/>
    <w:pitch w:val="variable"/>
    <w:sig w:usb0="00000000" w:usb1="D200FDFF" w:usb2="0A24602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tstream Vera Sans">
    <w:panose1 w:val="00000000000000000000"/>
    <w:charset w:val="00"/>
    <w:family w:val="roman"/>
    <w:notTrueType/>
    <w:pitch w:val="default"/>
  </w:font>
  <w:font w:name="Gotham Book"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New">
    <w:altName w:val="Courier New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DBED" w14:textId="77777777" w:rsidR="00D25F00" w:rsidRDefault="00D25F00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D8F7" w14:textId="77777777" w:rsidR="00520F3C" w:rsidRDefault="00520F3C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pacing w:after="200" w:line="276" w:lineRule="auto"/>
      <w:ind w:left="0" w:hanging="2"/>
      <w:jc w:val="center"/>
      <w:rPr>
        <w:rFonts w:ascii="Arial" w:eastAsia="Arial" w:hAnsi="Arial" w:cs="Arial"/>
        <w:sz w:val="18"/>
        <w:szCs w:val="18"/>
      </w:rPr>
    </w:pPr>
  </w:p>
  <w:p w14:paraId="79FE4801" w14:textId="3D8E9383" w:rsidR="00520F3C" w:rsidRDefault="00D25F00">
    <w:pPr>
      <w:spacing w:after="200" w:line="276" w:lineRule="auto"/>
      <w:ind w:left="0" w:hanging="2"/>
      <w:jc w:val="center"/>
    </w:pPr>
    <w:r>
      <w:rPr>
        <w:rFonts w:ascii="Arial" w:eastAsia="Arial" w:hAnsi="Arial" w:cs="Arial"/>
        <w:b/>
        <w:sz w:val="18"/>
        <w:szCs w:val="18"/>
      </w:rPr>
      <w:t>Centro Administrativo Prefeito Antônio Chequer - Rua Gomes Barbosa, nº 803, Centro, Viçosa- MG, CEP 36.570-101 – Contatos: Tel.: 0xx31 3</w:t>
    </w:r>
    <w:r w:rsidR="009660A1">
      <w:rPr>
        <w:rFonts w:ascii="Arial" w:eastAsia="Arial" w:hAnsi="Arial" w:cs="Arial"/>
        <w:b/>
        <w:sz w:val="18"/>
        <w:szCs w:val="18"/>
      </w:rPr>
      <w:t>874-7250</w:t>
    </w:r>
    <w:r>
      <w:rPr>
        <w:rFonts w:ascii="Arial" w:eastAsia="Arial" w:hAnsi="Arial" w:cs="Arial"/>
        <w:b/>
        <w:sz w:val="18"/>
        <w:szCs w:val="18"/>
      </w:rPr>
      <w:t xml:space="preserve"> – licitacoes@vicosa.mg.gov.br</w:t>
    </w:r>
  </w:p>
  <w:p w14:paraId="2B1D4B1F" w14:textId="77777777" w:rsidR="00520F3C" w:rsidRDefault="00520F3C">
    <w:pPr>
      <w:ind w:left="0" w:hanging="2"/>
      <w:rPr>
        <w:rFonts w:ascii="Arial" w:eastAsia="Arial" w:hAnsi="Arial" w:cs="Arial"/>
        <w:sz w:val="18"/>
        <w:szCs w:val="18"/>
      </w:rPr>
    </w:pPr>
  </w:p>
  <w:p w14:paraId="1DD7A860" w14:textId="77777777" w:rsidR="00520F3C" w:rsidRDefault="00520F3C">
    <w:pPr>
      <w:ind w:left="0" w:hanging="2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1DEDD" w14:textId="77777777" w:rsidR="00D25F00" w:rsidRDefault="00D25F00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E059" w14:textId="77777777" w:rsidR="00D60530" w:rsidRDefault="00D60530">
      <w:pPr>
        <w:spacing w:line="240" w:lineRule="auto"/>
        <w:ind w:left="0" w:hanging="2"/>
      </w:pPr>
      <w:r>
        <w:separator/>
      </w:r>
    </w:p>
  </w:footnote>
  <w:footnote w:type="continuationSeparator" w:id="0">
    <w:p w14:paraId="7BA411B5" w14:textId="77777777" w:rsidR="00D60530" w:rsidRDefault="00D6053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B63ED" w14:textId="77777777" w:rsidR="00D25F00" w:rsidRDefault="00D25F00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916D" w14:textId="77777777" w:rsidR="00A17366" w:rsidRDefault="00A17366" w:rsidP="00A17366">
    <w:pPr>
      <w:pStyle w:val="LO-normal"/>
      <w:widowControl w:val="0"/>
      <w:ind w:hanging="2"/>
      <w:jc w:val="center"/>
      <w:rPr>
        <w:rFonts w:ascii="Calibri" w:eastAsia="Calibri" w:hAnsi="Calibri" w:cs="Calibri"/>
        <w:b/>
        <w:color w:val="FF9999"/>
      </w:rPr>
    </w:pPr>
    <w:r>
      <w:rPr>
        <w:noProof/>
      </w:rPr>
      <w:drawing>
        <wp:inline distT="0" distB="0" distL="0" distR="0" wp14:anchorId="0C559A40" wp14:editId="4B0B32FC">
          <wp:extent cx="1773555" cy="512445"/>
          <wp:effectExtent l="0" t="0" r="0" b="0"/>
          <wp:docPr id="1309306635" name="image1.png" descr="Logotipo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 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B1B673" w14:textId="77777777" w:rsidR="00A17366" w:rsidRDefault="00A17366" w:rsidP="00A17366">
    <w:pPr>
      <w:pStyle w:val="LO-normal"/>
      <w:tabs>
        <w:tab w:val="center" w:pos="4252"/>
        <w:tab w:val="right" w:pos="8504"/>
      </w:tabs>
      <w:ind w:hanging="2"/>
      <w:jc w:val="center"/>
      <w:rPr>
        <w:rFonts w:ascii="Calibri" w:eastAsia="Calibri" w:hAnsi="Calibri" w:cs="Calibri"/>
        <w:b/>
        <w:color w:val="000000"/>
      </w:rPr>
    </w:pPr>
    <w:r>
      <w:rPr>
        <w:rFonts w:ascii="Calibri" w:eastAsia="Calibri" w:hAnsi="Calibri" w:cs="Calibri"/>
        <w:b/>
        <w:color w:val="000000"/>
      </w:rPr>
      <w:t>SECRETARIA MUNICIPAL DE ADMINISTRAÇÃO</w:t>
    </w:r>
  </w:p>
  <w:p w14:paraId="29B127EE" w14:textId="77777777" w:rsidR="00A17366" w:rsidRDefault="00A17366" w:rsidP="00A17366">
    <w:pPr>
      <w:pStyle w:val="LO-normal"/>
      <w:tabs>
        <w:tab w:val="center" w:pos="4252"/>
        <w:tab w:val="right" w:pos="8504"/>
      </w:tabs>
      <w:ind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_______________________________________________________________________</w:t>
    </w:r>
  </w:p>
  <w:p w14:paraId="570BE0C3" w14:textId="53669D04" w:rsidR="00D25F00" w:rsidRPr="00A17366" w:rsidRDefault="00D25F00" w:rsidP="00A17366">
    <w:pPr>
      <w:pStyle w:val="Cabealho"/>
      <w:ind w:left="0" w:hanging="2"/>
      <w:rPr>
        <w:rFonts w:eastAsia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0CFE" w14:textId="77777777" w:rsidR="00D25F00" w:rsidRDefault="00D25F00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CD0"/>
    <w:multiLevelType w:val="multilevel"/>
    <w:tmpl w:val="9D6471BE"/>
    <w:lvl w:ilvl="0">
      <w:start w:val="1"/>
      <w:numFmt w:val="decimal"/>
      <w:pStyle w:val="Nivel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882DBE"/>
    <w:multiLevelType w:val="hybridMultilevel"/>
    <w:tmpl w:val="0958DB24"/>
    <w:lvl w:ilvl="0" w:tplc="83D62F26">
      <w:numFmt w:val="bullet"/>
      <w:lvlText w:val="-"/>
      <w:lvlJc w:val="left"/>
      <w:pPr>
        <w:ind w:left="245" w:hanging="239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1A56AA06">
      <w:numFmt w:val="bullet"/>
      <w:lvlText w:val="•"/>
      <w:lvlJc w:val="left"/>
      <w:pPr>
        <w:ind w:left="637" w:hanging="239"/>
      </w:pPr>
      <w:rPr>
        <w:rFonts w:hint="default"/>
        <w:lang w:val="pt-PT" w:eastAsia="en-US" w:bidi="ar-SA"/>
      </w:rPr>
    </w:lvl>
    <w:lvl w:ilvl="2" w:tplc="20E8DDEC">
      <w:numFmt w:val="bullet"/>
      <w:lvlText w:val="•"/>
      <w:lvlJc w:val="left"/>
      <w:pPr>
        <w:ind w:left="1034" w:hanging="239"/>
      </w:pPr>
      <w:rPr>
        <w:rFonts w:hint="default"/>
        <w:lang w:val="pt-PT" w:eastAsia="en-US" w:bidi="ar-SA"/>
      </w:rPr>
    </w:lvl>
    <w:lvl w:ilvl="3" w:tplc="37646E58">
      <w:numFmt w:val="bullet"/>
      <w:lvlText w:val="•"/>
      <w:lvlJc w:val="left"/>
      <w:pPr>
        <w:ind w:left="1431" w:hanging="239"/>
      </w:pPr>
      <w:rPr>
        <w:rFonts w:hint="default"/>
        <w:lang w:val="pt-PT" w:eastAsia="en-US" w:bidi="ar-SA"/>
      </w:rPr>
    </w:lvl>
    <w:lvl w:ilvl="4" w:tplc="BD389A4E">
      <w:numFmt w:val="bullet"/>
      <w:lvlText w:val="•"/>
      <w:lvlJc w:val="left"/>
      <w:pPr>
        <w:ind w:left="1828" w:hanging="239"/>
      </w:pPr>
      <w:rPr>
        <w:rFonts w:hint="default"/>
        <w:lang w:val="pt-PT" w:eastAsia="en-US" w:bidi="ar-SA"/>
      </w:rPr>
    </w:lvl>
    <w:lvl w:ilvl="5" w:tplc="4DF8ADCE">
      <w:numFmt w:val="bullet"/>
      <w:lvlText w:val="•"/>
      <w:lvlJc w:val="left"/>
      <w:pPr>
        <w:ind w:left="2225" w:hanging="239"/>
      </w:pPr>
      <w:rPr>
        <w:rFonts w:hint="default"/>
        <w:lang w:val="pt-PT" w:eastAsia="en-US" w:bidi="ar-SA"/>
      </w:rPr>
    </w:lvl>
    <w:lvl w:ilvl="6" w:tplc="4AD64FB8">
      <w:numFmt w:val="bullet"/>
      <w:lvlText w:val="•"/>
      <w:lvlJc w:val="left"/>
      <w:pPr>
        <w:ind w:left="2622" w:hanging="239"/>
      </w:pPr>
      <w:rPr>
        <w:rFonts w:hint="default"/>
        <w:lang w:val="pt-PT" w:eastAsia="en-US" w:bidi="ar-SA"/>
      </w:rPr>
    </w:lvl>
    <w:lvl w:ilvl="7" w:tplc="CE728B82">
      <w:numFmt w:val="bullet"/>
      <w:lvlText w:val="•"/>
      <w:lvlJc w:val="left"/>
      <w:pPr>
        <w:ind w:left="3019" w:hanging="239"/>
      </w:pPr>
      <w:rPr>
        <w:rFonts w:hint="default"/>
        <w:lang w:val="pt-PT" w:eastAsia="en-US" w:bidi="ar-SA"/>
      </w:rPr>
    </w:lvl>
    <w:lvl w:ilvl="8" w:tplc="5DD0783C">
      <w:numFmt w:val="bullet"/>
      <w:lvlText w:val="•"/>
      <w:lvlJc w:val="left"/>
      <w:pPr>
        <w:ind w:left="3416" w:hanging="239"/>
      </w:pPr>
      <w:rPr>
        <w:rFonts w:hint="default"/>
        <w:lang w:val="pt-PT" w:eastAsia="en-US" w:bidi="ar-SA"/>
      </w:rPr>
    </w:lvl>
  </w:abstractNum>
  <w:abstractNum w:abstractNumId="2" w15:restartNumberingAfterBreak="0">
    <w:nsid w:val="2E7F7737"/>
    <w:multiLevelType w:val="multilevel"/>
    <w:tmpl w:val="8E5832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B0D0736"/>
    <w:multiLevelType w:val="hybridMultilevel"/>
    <w:tmpl w:val="99525222"/>
    <w:lvl w:ilvl="0" w:tplc="7796304A">
      <w:numFmt w:val="bullet"/>
      <w:lvlText w:val="-"/>
      <w:lvlJc w:val="left"/>
      <w:pPr>
        <w:ind w:left="112" w:hanging="106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F6526F5A">
      <w:numFmt w:val="bullet"/>
      <w:lvlText w:val="•"/>
      <w:lvlJc w:val="left"/>
      <w:pPr>
        <w:ind w:left="529" w:hanging="106"/>
      </w:pPr>
      <w:rPr>
        <w:rFonts w:hint="default"/>
        <w:lang w:val="pt-PT" w:eastAsia="en-US" w:bidi="ar-SA"/>
      </w:rPr>
    </w:lvl>
    <w:lvl w:ilvl="2" w:tplc="5CF0008E">
      <w:numFmt w:val="bullet"/>
      <w:lvlText w:val="•"/>
      <w:lvlJc w:val="left"/>
      <w:pPr>
        <w:ind w:left="938" w:hanging="106"/>
      </w:pPr>
      <w:rPr>
        <w:rFonts w:hint="default"/>
        <w:lang w:val="pt-PT" w:eastAsia="en-US" w:bidi="ar-SA"/>
      </w:rPr>
    </w:lvl>
    <w:lvl w:ilvl="3" w:tplc="809A3A86">
      <w:numFmt w:val="bullet"/>
      <w:lvlText w:val="•"/>
      <w:lvlJc w:val="left"/>
      <w:pPr>
        <w:ind w:left="1347" w:hanging="106"/>
      </w:pPr>
      <w:rPr>
        <w:rFonts w:hint="default"/>
        <w:lang w:val="pt-PT" w:eastAsia="en-US" w:bidi="ar-SA"/>
      </w:rPr>
    </w:lvl>
    <w:lvl w:ilvl="4" w:tplc="85EC5524">
      <w:numFmt w:val="bullet"/>
      <w:lvlText w:val="•"/>
      <w:lvlJc w:val="left"/>
      <w:pPr>
        <w:ind w:left="1756" w:hanging="106"/>
      </w:pPr>
      <w:rPr>
        <w:rFonts w:hint="default"/>
        <w:lang w:val="pt-PT" w:eastAsia="en-US" w:bidi="ar-SA"/>
      </w:rPr>
    </w:lvl>
    <w:lvl w:ilvl="5" w:tplc="C8840CB2">
      <w:numFmt w:val="bullet"/>
      <w:lvlText w:val="•"/>
      <w:lvlJc w:val="left"/>
      <w:pPr>
        <w:ind w:left="2165" w:hanging="106"/>
      </w:pPr>
      <w:rPr>
        <w:rFonts w:hint="default"/>
        <w:lang w:val="pt-PT" w:eastAsia="en-US" w:bidi="ar-SA"/>
      </w:rPr>
    </w:lvl>
    <w:lvl w:ilvl="6" w:tplc="59E415EA">
      <w:numFmt w:val="bullet"/>
      <w:lvlText w:val="•"/>
      <w:lvlJc w:val="left"/>
      <w:pPr>
        <w:ind w:left="2574" w:hanging="106"/>
      </w:pPr>
      <w:rPr>
        <w:rFonts w:hint="default"/>
        <w:lang w:val="pt-PT" w:eastAsia="en-US" w:bidi="ar-SA"/>
      </w:rPr>
    </w:lvl>
    <w:lvl w:ilvl="7" w:tplc="FEF48AF8">
      <w:numFmt w:val="bullet"/>
      <w:lvlText w:val="•"/>
      <w:lvlJc w:val="left"/>
      <w:pPr>
        <w:ind w:left="2983" w:hanging="106"/>
      </w:pPr>
      <w:rPr>
        <w:rFonts w:hint="default"/>
        <w:lang w:val="pt-PT" w:eastAsia="en-US" w:bidi="ar-SA"/>
      </w:rPr>
    </w:lvl>
    <w:lvl w:ilvl="8" w:tplc="DF3EF5CC">
      <w:numFmt w:val="bullet"/>
      <w:lvlText w:val="•"/>
      <w:lvlJc w:val="left"/>
      <w:pPr>
        <w:ind w:left="3392" w:hanging="106"/>
      </w:pPr>
      <w:rPr>
        <w:rFonts w:hint="default"/>
        <w:lang w:val="pt-PT" w:eastAsia="en-US" w:bidi="ar-SA"/>
      </w:rPr>
    </w:lvl>
  </w:abstractNum>
  <w:abstractNum w:abstractNumId="4" w15:restartNumberingAfterBreak="0">
    <w:nsid w:val="7E7C3150"/>
    <w:multiLevelType w:val="hybridMultilevel"/>
    <w:tmpl w:val="A1360A2E"/>
    <w:lvl w:ilvl="0" w:tplc="B08C8E74">
      <w:start w:val="1"/>
      <w:numFmt w:val="decimal"/>
      <w:lvlText w:val="%1."/>
      <w:lvlJc w:val="left"/>
      <w:pPr>
        <w:ind w:left="493" w:hanging="49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1411804484">
    <w:abstractNumId w:val="0"/>
  </w:num>
  <w:num w:numId="2" w16cid:durableId="359674008">
    <w:abstractNumId w:val="3"/>
  </w:num>
  <w:num w:numId="3" w16cid:durableId="376202344">
    <w:abstractNumId w:val="1"/>
  </w:num>
  <w:num w:numId="4" w16cid:durableId="614018422">
    <w:abstractNumId w:val="2"/>
  </w:num>
  <w:num w:numId="5" w16cid:durableId="699819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F3C"/>
    <w:rsid w:val="000133EA"/>
    <w:rsid w:val="00055B37"/>
    <w:rsid w:val="00060EBD"/>
    <w:rsid w:val="00061635"/>
    <w:rsid w:val="00064945"/>
    <w:rsid w:val="00086264"/>
    <w:rsid w:val="00087389"/>
    <w:rsid w:val="00097778"/>
    <w:rsid w:val="000E582A"/>
    <w:rsid w:val="00147FB3"/>
    <w:rsid w:val="001737B8"/>
    <w:rsid w:val="00184FFB"/>
    <w:rsid w:val="001A327D"/>
    <w:rsid w:val="001D40C6"/>
    <w:rsid w:val="001D42FC"/>
    <w:rsid w:val="002141DE"/>
    <w:rsid w:val="00223EA0"/>
    <w:rsid w:val="00247B5A"/>
    <w:rsid w:val="002A3437"/>
    <w:rsid w:val="002A5CB0"/>
    <w:rsid w:val="002B4B17"/>
    <w:rsid w:val="002C1B6F"/>
    <w:rsid w:val="002D1D0D"/>
    <w:rsid w:val="002E3BB7"/>
    <w:rsid w:val="002E729F"/>
    <w:rsid w:val="002E75F8"/>
    <w:rsid w:val="002F27DE"/>
    <w:rsid w:val="003078A1"/>
    <w:rsid w:val="0033628D"/>
    <w:rsid w:val="0034328A"/>
    <w:rsid w:val="0034696D"/>
    <w:rsid w:val="003843AF"/>
    <w:rsid w:val="00385A11"/>
    <w:rsid w:val="00396BDB"/>
    <w:rsid w:val="003B4543"/>
    <w:rsid w:val="003C08CF"/>
    <w:rsid w:val="003C7D2A"/>
    <w:rsid w:val="003E17EE"/>
    <w:rsid w:val="003F1CC0"/>
    <w:rsid w:val="00403366"/>
    <w:rsid w:val="00406A50"/>
    <w:rsid w:val="00407189"/>
    <w:rsid w:val="00420947"/>
    <w:rsid w:val="00421F01"/>
    <w:rsid w:val="004509B9"/>
    <w:rsid w:val="00466353"/>
    <w:rsid w:val="004676D4"/>
    <w:rsid w:val="004817EC"/>
    <w:rsid w:val="004875EF"/>
    <w:rsid w:val="004C5712"/>
    <w:rsid w:val="004D7224"/>
    <w:rsid w:val="00520F3C"/>
    <w:rsid w:val="00524047"/>
    <w:rsid w:val="005334EA"/>
    <w:rsid w:val="00572E44"/>
    <w:rsid w:val="005B5E67"/>
    <w:rsid w:val="005C38A7"/>
    <w:rsid w:val="005D6B37"/>
    <w:rsid w:val="005E4DF4"/>
    <w:rsid w:val="006271F4"/>
    <w:rsid w:val="00647A2B"/>
    <w:rsid w:val="006568D2"/>
    <w:rsid w:val="00676A6D"/>
    <w:rsid w:val="0068289E"/>
    <w:rsid w:val="00686D31"/>
    <w:rsid w:val="006B3B33"/>
    <w:rsid w:val="006B6877"/>
    <w:rsid w:val="006C2323"/>
    <w:rsid w:val="006D38DC"/>
    <w:rsid w:val="006E5E27"/>
    <w:rsid w:val="006F4C86"/>
    <w:rsid w:val="0070321F"/>
    <w:rsid w:val="00710307"/>
    <w:rsid w:val="00766E3F"/>
    <w:rsid w:val="00770CE1"/>
    <w:rsid w:val="007A022E"/>
    <w:rsid w:val="007B476D"/>
    <w:rsid w:val="007C0CE0"/>
    <w:rsid w:val="007C28E0"/>
    <w:rsid w:val="007C4A0B"/>
    <w:rsid w:val="007D7E00"/>
    <w:rsid w:val="00820730"/>
    <w:rsid w:val="008456CB"/>
    <w:rsid w:val="00864585"/>
    <w:rsid w:val="00897117"/>
    <w:rsid w:val="008B39CF"/>
    <w:rsid w:val="008C165B"/>
    <w:rsid w:val="008C4056"/>
    <w:rsid w:val="00915EEA"/>
    <w:rsid w:val="0094695B"/>
    <w:rsid w:val="009532C4"/>
    <w:rsid w:val="009660A1"/>
    <w:rsid w:val="009775BB"/>
    <w:rsid w:val="00977DD4"/>
    <w:rsid w:val="009A0C40"/>
    <w:rsid w:val="009A7CDF"/>
    <w:rsid w:val="009B0153"/>
    <w:rsid w:val="009B4131"/>
    <w:rsid w:val="009C032A"/>
    <w:rsid w:val="009C4ADC"/>
    <w:rsid w:val="009F271C"/>
    <w:rsid w:val="00A1084E"/>
    <w:rsid w:val="00A17366"/>
    <w:rsid w:val="00A21F05"/>
    <w:rsid w:val="00A660DF"/>
    <w:rsid w:val="00A73326"/>
    <w:rsid w:val="00A822F2"/>
    <w:rsid w:val="00A85F06"/>
    <w:rsid w:val="00A91623"/>
    <w:rsid w:val="00A95497"/>
    <w:rsid w:val="00AA32E7"/>
    <w:rsid w:val="00AA73E7"/>
    <w:rsid w:val="00AB233D"/>
    <w:rsid w:val="00AC2314"/>
    <w:rsid w:val="00AC48D1"/>
    <w:rsid w:val="00AC7919"/>
    <w:rsid w:val="00AD050C"/>
    <w:rsid w:val="00AE7825"/>
    <w:rsid w:val="00B202B1"/>
    <w:rsid w:val="00B24C93"/>
    <w:rsid w:val="00B35724"/>
    <w:rsid w:val="00B727F2"/>
    <w:rsid w:val="00BB682F"/>
    <w:rsid w:val="00BE419C"/>
    <w:rsid w:val="00BF46EA"/>
    <w:rsid w:val="00C06805"/>
    <w:rsid w:val="00C24887"/>
    <w:rsid w:val="00C33994"/>
    <w:rsid w:val="00CA0A7D"/>
    <w:rsid w:val="00CA17DA"/>
    <w:rsid w:val="00CB266F"/>
    <w:rsid w:val="00CD5EB6"/>
    <w:rsid w:val="00CF0B0F"/>
    <w:rsid w:val="00CF4286"/>
    <w:rsid w:val="00CF6B5C"/>
    <w:rsid w:val="00D001BB"/>
    <w:rsid w:val="00D01AFB"/>
    <w:rsid w:val="00D25F00"/>
    <w:rsid w:val="00D3169F"/>
    <w:rsid w:val="00D35D8B"/>
    <w:rsid w:val="00D41CDF"/>
    <w:rsid w:val="00D5482F"/>
    <w:rsid w:val="00D60530"/>
    <w:rsid w:val="00E10253"/>
    <w:rsid w:val="00E312D0"/>
    <w:rsid w:val="00E35783"/>
    <w:rsid w:val="00E4497C"/>
    <w:rsid w:val="00E5007C"/>
    <w:rsid w:val="00E507A3"/>
    <w:rsid w:val="00E52CFF"/>
    <w:rsid w:val="00E65867"/>
    <w:rsid w:val="00E91A67"/>
    <w:rsid w:val="00EA1043"/>
    <w:rsid w:val="00EA6B52"/>
    <w:rsid w:val="00EC60A7"/>
    <w:rsid w:val="00ED0087"/>
    <w:rsid w:val="00ED4AF7"/>
    <w:rsid w:val="00EF5A88"/>
    <w:rsid w:val="00F21F2B"/>
    <w:rsid w:val="00F32E1A"/>
    <w:rsid w:val="00F37157"/>
    <w:rsid w:val="00F40017"/>
    <w:rsid w:val="00F52FAA"/>
    <w:rsid w:val="00F57CAE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B51B8"/>
  <w15:docId w15:val="{0A64647D-C58A-43B9-9567-45BD0214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widowControl w:val="0"/>
      <w:tabs>
        <w:tab w:val="num" w:pos="0"/>
      </w:tabs>
      <w:suppressAutoHyphens w:val="0"/>
      <w:jc w:val="center"/>
    </w:pPr>
    <w:rPr>
      <w:kern w:val="2"/>
      <w:sz w:val="24"/>
      <w:szCs w:val="24"/>
      <w:u w:val="single"/>
      <w:lang w:eastAsia="zh-CN"/>
    </w:rPr>
  </w:style>
  <w:style w:type="paragraph" w:styleId="Ttulo2">
    <w:name w:val="heading 2"/>
    <w:basedOn w:val="Normal"/>
    <w:next w:val="Normal"/>
    <w:qFormat/>
    <w:pPr>
      <w:widowControl w:val="0"/>
      <w:tabs>
        <w:tab w:val="num" w:pos="0"/>
      </w:tabs>
      <w:suppressAutoHyphens w:val="0"/>
      <w:spacing w:before="120"/>
      <w:outlineLvl w:val="1"/>
    </w:pPr>
    <w:rPr>
      <w:rFonts w:ascii="Arial" w:hAnsi="Arial"/>
      <w:b/>
      <w:lang w:val="pt-PT"/>
    </w:rPr>
  </w:style>
  <w:style w:type="paragraph" w:styleId="Ttulo3">
    <w:name w:val="heading 3"/>
    <w:basedOn w:val="Normal"/>
    <w:next w:val="Normal"/>
    <w:qFormat/>
    <w:pPr>
      <w:keepNext/>
      <w:widowControl w:val="0"/>
      <w:tabs>
        <w:tab w:val="num" w:pos="0"/>
      </w:tabs>
      <w:suppressAutoHyphens w:val="0"/>
      <w:spacing w:before="240" w:after="60"/>
      <w:outlineLvl w:val="2"/>
    </w:pPr>
    <w:rPr>
      <w:rFonts w:ascii="Arial" w:hAnsi="Arial"/>
      <w:b/>
      <w:bCs/>
      <w:kern w:val="2"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widowControl w:val="0"/>
      <w:suppressAutoHyphens w:val="0"/>
      <w:spacing w:before="240" w:after="60"/>
      <w:outlineLvl w:val="3"/>
    </w:pPr>
    <w:rPr>
      <w:rFonts w:ascii="Calibri" w:hAnsi="Calibri"/>
      <w:b/>
      <w:bCs/>
      <w:kern w:val="2"/>
      <w:sz w:val="28"/>
      <w:szCs w:val="28"/>
      <w:lang w:eastAsia="zh-CN"/>
    </w:rPr>
  </w:style>
  <w:style w:type="paragraph" w:styleId="Ttulo5">
    <w:name w:val="heading 5"/>
    <w:basedOn w:val="Normal"/>
    <w:next w:val="Normal"/>
    <w:qFormat/>
    <w:pPr>
      <w:widowControl w:val="0"/>
      <w:suppressAutoHyphens w:val="0"/>
      <w:spacing w:before="240" w:after="60"/>
      <w:outlineLvl w:val="4"/>
    </w:pPr>
    <w:rPr>
      <w:rFonts w:ascii="Calibri" w:hAnsi="Calibri"/>
      <w:b/>
      <w:bCs/>
      <w:i/>
      <w:iCs/>
      <w:kern w:val="2"/>
      <w:sz w:val="26"/>
      <w:szCs w:val="26"/>
      <w:lang w:eastAsia="zh-CN"/>
    </w:rPr>
  </w:style>
  <w:style w:type="paragraph" w:styleId="Ttulo6">
    <w:name w:val="heading 6"/>
    <w:basedOn w:val="Normal"/>
    <w:next w:val="Normal"/>
    <w:qFormat/>
    <w:pPr>
      <w:widowControl w:val="0"/>
      <w:suppressAutoHyphens w:val="0"/>
      <w:spacing w:before="240" w:after="60"/>
      <w:outlineLvl w:val="5"/>
    </w:pPr>
    <w:rPr>
      <w:rFonts w:ascii="Calibri" w:hAnsi="Calibri"/>
      <w:b/>
      <w:bCs/>
      <w:kern w:val="2"/>
      <w:sz w:val="22"/>
      <w:szCs w:val="22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widowControl w:val="0"/>
      <w:pBdr>
        <w:bottom w:val="single" w:sz="8" w:space="4" w:color="4F81BD"/>
      </w:pBdr>
      <w:suppressAutoHyphens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1Char">
    <w:name w:val="Título 1 Char"/>
    <w:rPr>
      <w:w w:val="100"/>
      <w:kern w:val="2"/>
      <w:position w:val="-1"/>
      <w:sz w:val="24"/>
      <w:szCs w:val="24"/>
      <w:u w:val="single"/>
      <w:effect w:val="none"/>
      <w:vertAlign w:val="baseline"/>
      <w:cs w:val="0"/>
      <w:em w:val="none"/>
      <w:lang w:eastAsia="zh-CN"/>
    </w:rPr>
  </w:style>
  <w:style w:type="character" w:customStyle="1" w:styleId="Ttulo3Char">
    <w:name w:val="Título 3 Char"/>
    <w:rPr>
      <w:rFonts w:ascii="Arial" w:hAnsi="Arial"/>
      <w:b/>
      <w:bCs/>
      <w:w w:val="100"/>
      <w:kern w:val="2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rFonts w:ascii="Arial" w:hAnsi="Arial" w:cs="Arial"/>
      <w:b/>
      <w:w w:val="100"/>
      <w:position w:val="-1"/>
      <w:effect w:val="none"/>
      <w:vertAlign w:val="baseline"/>
      <w:cs w:val="0"/>
      <w:em w:val="none"/>
      <w:lang w:val="pt-PT"/>
    </w:rPr>
  </w:style>
  <w:style w:type="character" w:customStyle="1" w:styleId="Ttulo4Char">
    <w:name w:val="Título 4 Char"/>
    <w:rPr>
      <w:rFonts w:ascii="Calibri" w:hAnsi="Calibri"/>
      <w:b/>
      <w:bCs/>
      <w:w w:val="100"/>
      <w:kern w:val="2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customStyle="1" w:styleId="Ttulo5Char">
    <w:name w:val="Título 5 Char"/>
    <w:rPr>
      <w:rFonts w:ascii="Calibri" w:hAnsi="Calibri"/>
      <w:b/>
      <w:bCs/>
      <w:i/>
      <w:iCs/>
      <w:w w:val="100"/>
      <w:kern w:val="2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customStyle="1" w:styleId="Ttulo6Char">
    <w:name w:val="Título 6 Char"/>
    <w:rPr>
      <w:rFonts w:ascii="Calibri" w:hAnsi="Calibri"/>
      <w:b/>
      <w:bCs/>
      <w:w w:val="100"/>
      <w:kern w:val="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abealho">
    <w:name w:val="header"/>
    <w:basedOn w:val="Normal"/>
    <w:qFormat/>
    <w:pPr>
      <w:widowControl w:val="0"/>
      <w:suppressLineNumbers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CabealhoChar1">
    <w:name w:val="Cabeçalh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abealhoChar">
    <w:name w:val="Cabeçalh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widowControl w:val="0"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RodapChar1">
    <w:name w:val="Rodapé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RodapChar">
    <w:name w:val="Rodapé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qFormat/>
    <w:pPr>
      <w:widowControl w:val="0"/>
      <w:suppressAutoHyphens w:val="0"/>
      <w:spacing w:after="120"/>
    </w:pPr>
    <w:rPr>
      <w:kern w:val="2"/>
      <w:sz w:val="24"/>
      <w:szCs w:val="24"/>
    </w:rPr>
  </w:style>
  <w:style w:type="character" w:customStyle="1" w:styleId="CorpodetextoChar1">
    <w:name w:val="Corpo de text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detextoChar">
    <w:name w:val="Corpo de text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ecuodecorpodetexto">
    <w:name w:val="Body Text Indent"/>
    <w:basedOn w:val="Normal"/>
    <w:qFormat/>
    <w:pPr>
      <w:widowControl w:val="0"/>
      <w:suppressAutoHyphens w:val="0"/>
      <w:spacing w:after="140" w:line="240" w:lineRule="atLeast"/>
      <w:ind w:left="709" w:hanging="425"/>
      <w:jc w:val="both"/>
    </w:pPr>
    <w:rPr>
      <w:rFonts w:ascii="Arial" w:hAnsi="Arial"/>
      <w:kern w:val="2"/>
      <w:sz w:val="22"/>
      <w:lang w:val="pt-PT"/>
    </w:rPr>
  </w:style>
  <w:style w:type="character" w:customStyle="1" w:styleId="RecuodecorpodetextoChar">
    <w:name w:val="Recuo de corpo de texto Char"/>
    <w:rPr>
      <w:rFonts w:ascii="Arial" w:hAnsi="Arial"/>
      <w:w w:val="100"/>
      <w:kern w:val="2"/>
      <w:position w:val="-1"/>
      <w:sz w:val="22"/>
      <w:effect w:val="none"/>
      <w:vertAlign w:val="baseline"/>
      <w:cs w:val="0"/>
      <w:em w:val="none"/>
      <w:lang w:val="pt-PT"/>
    </w:rPr>
  </w:style>
  <w:style w:type="character" w:customStyle="1" w:styleId="Corpodetexto2Char">
    <w:name w:val="Corpo de texto 2 Char"/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Corpodetexto2">
    <w:name w:val="Body Text 2"/>
    <w:basedOn w:val="Normal"/>
    <w:pPr>
      <w:ind w:right="-516"/>
      <w:jc w:val="both"/>
    </w:pPr>
    <w:rPr>
      <w:kern w:val="2"/>
    </w:rPr>
  </w:style>
  <w:style w:type="character" w:customStyle="1" w:styleId="Corpodetexto3Char">
    <w:name w:val="Corpo de texto 3 Char"/>
    <w:rPr>
      <w:w w:val="100"/>
      <w:kern w:val="2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Corpodetexto3">
    <w:name w:val="Body Text 3"/>
    <w:basedOn w:val="Normal"/>
    <w:qFormat/>
    <w:pPr>
      <w:widowControl w:val="0"/>
      <w:suppressAutoHyphens w:val="0"/>
      <w:spacing w:after="120"/>
    </w:pPr>
    <w:rPr>
      <w:kern w:val="2"/>
      <w:sz w:val="16"/>
      <w:szCs w:val="16"/>
      <w:lang w:eastAsia="zh-CN"/>
    </w:rPr>
  </w:style>
  <w:style w:type="paragraph" w:styleId="Textodebalo">
    <w:name w:val="Balloon Text"/>
    <w:basedOn w:val="Normal"/>
    <w:qFormat/>
    <w:pPr>
      <w:widowControl w:val="0"/>
      <w:suppressAutoHyphens w:val="0"/>
    </w:pPr>
    <w:rPr>
      <w:rFonts w:ascii="Tahoma" w:hAnsi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emEspaamento">
    <w:name w:val="No Spacing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styleId="PargrafodaLista">
    <w:name w:val="List Paragraph"/>
    <w:basedOn w:val="Normal"/>
    <w:pPr>
      <w:widowControl w:val="0"/>
      <w:suppressAutoHyphens w:val="0"/>
      <w:ind w:left="720"/>
    </w:pPr>
  </w:style>
  <w:style w:type="paragraph" w:styleId="Citao">
    <w:name w:val="Quote"/>
    <w:basedOn w:val="Normal"/>
    <w:next w:val="Normal"/>
    <w:pPr>
      <w:widowControl w:val="0"/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 w:val="0"/>
      <w:spacing w:before="120"/>
      <w:jc w:val="both"/>
    </w:pPr>
    <w:rPr>
      <w:i/>
      <w:iCs/>
      <w:color w:val="000000"/>
      <w:lang w:eastAsia="en-US"/>
    </w:rPr>
  </w:style>
  <w:style w:type="character" w:customStyle="1" w:styleId="CitaoChar">
    <w:name w:val="Citação Char"/>
    <w:rPr>
      <w:rFonts w:ascii="Arial" w:eastAsia="Calibri" w:hAnsi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Ttulo30">
    <w:name w:val="Título3"/>
    <w:basedOn w:val="Normal"/>
    <w:next w:val="Corpodetexto"/>
    <w:pPr>
      <w:keepNext/>
      <w:widowControl w:val="0"/>
      <w:suppressAutoHyphens w:val="0"/>
      <w:spacing w:before="240" w:after="120"/>
    </w:pPr>
    <w:rPr>
      <w:rFonts w:ascii="Liberation Sans" w:eastAsia="AR PL UMing CN" w:hAnsi="Liberation Sans" w:cs="DejaVu Sans Condensed"/>
      <w:sz w:val="28"/>
      <w:szCs w:val="28"/>
    </w:rPr>
  </w:style>
  <w:style w:type="paragraph" w:customStyle="1" w:styleId="ndice">
    <w:name w:val="Índice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20">
    <w:name w:val="Título2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/>
      <w:kern w:val="2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Cambria" w:eastAsia="Times New Roman" w:hAnsi="Cambria" w:cs="Times New Roman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WW-Ttulo">
    <w:name w:val="WW-Título"/>
    <w:basedOn w:val="Normal"/>
    <w:next w:val="Subttulo"/>
    <w:pPr>
      <w:keepNext/>
      <w:widowControl w:val="0"/>
      <w:suppressAutoHyphens w:val="0"/>
      <w:spacing w:before="240" w:after="120"/>
    </w:pPr>
    <w:rPr>
      <w:rFonts w:ascii="Liberation Sans" w:hAnsi="Liberation Sans"/>
      <w:kern w:val="2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Mincho" w:hAnsi="Arial"/>
      <w:kern w:val="2"/>
      <w:sz w:val="28"/>
      <w:szCs w:val="28"/>
    </w:rPr>
  </w:style>
  <w:style w:type="paragraph" w:customStyle="1" w:styleId="Ttulo10">
    <w:name w:val="Título1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 w:cs="Tahoma"/>
      <w:sz w:val="28"/>
      <w:szCs w:val="28"/>
    </w:rPr>
  </w:style>
  <w:style w:type="paragraph" w:customStyle="1" w:styleId="Legenda4">
    <w:name w:val="Legenda4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WW-Ttulo1">
    <w:name w:val="WW-Título1"/>
    <w:basedOn w:val="WW-Ttulo"/>
    <w:next w:val="Corpodetexto"/>
    <w:rPr>
      <w:rFonts w:eastAsia="DejaVu Sans"/>
    </w:rPr>
  </w:style>
  <w:style w:type="paragraph" w:customStyle="1" w:styleId="Legenda3">
    <w:name w:val="Legenda3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Contedodatabela">
    <w:name w:val="Conteúdo da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WW-Ttulo11">
    <w:name w:val="WW-Título11"/>
    <w:basedOn w:val="Normal"/>
    <w:next w:val="Subttulo"/>
    <w:pPr>
      <w:keepNext/>
      <w:widowControl w:val="0"/>
      <w:suppressAutoHyphens w:val="0"/>
      <w:spacing w:before="240" w:after="120"/>
      <w:ind w:left="284" w:right="476" w:hanging="284"/>
    </w:pPr>
    <w:rPr>
      <w:rFonts w:ascii="Arial" w:hAnsi="Arial"/>
      <w:b/>
      <w:kern w:val="2"/>
      <w:sz w:val="28"/>
      <w:szCs w:val="28"/>
      <w:u w:val="single"/>
    </w:rPr>
  </w:style>
  <w:style w:type="paragraph" w:customStyle="1" w:styleId="Legenda2">
    <w:name w:val="Legenda2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P30">
    <w:name w:val="P30"/>
    <w:basedOn w:val="Normal"/>
    <w:pPr>
      <w:widowControl w:val="0"/>
      <w:suppressAutoHyphens w:val="0"/>
      <w:jc w:val="both"/>
    </w:pPr>
    <w:rPr>
      <w:b/>
      <w:kern w:val="2"/>
      <w:sz w:val="24"/>
    </w:rPr>
  </w:style>
  <w:style w:type="paragraph" w:customStyle="1" w:styleId="Recuodecorpodetexto32">
    <w:name w:val="Recuo de corpo de texto 32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21">
    <w:name w:val="Body Text 21"/>
    <w:basedOn w:val="Normal"/>
    <w:pPr>
      <w:widowControl w:val="0"/>
      <w:suppressAutoHyphens w:val="0"/>
      <w:jc w:val="both"/>
    </w:pPr>
    <w:rPr>
      <w:kern w:val="2"/>
      <w:sz w:val="24"/>
    </w:rPr>
  </w:style>
  <w:style w:type="paragraph" w:customStyle="1" w:styleId="11">
    <w:name w:val="11"/>
    <w:basedOn w:val="Normal"/>
    <w:pPr>
      <w:widowControl w:val="0"/>
      <w:suppressAutoHyphens w:val="0"/>
      <w:ind w:left="1701" w:hanging="850"/>
      <w:jc w:val="both"/>
    </w:pPr>
    <w:rPr>
      <w:kern w:val="2"/>
      <w:sz w:val="24"/>
    </w:rPr>
  </w:style>
  <w:style w:type="paragraph" w:customStyle="1" w:styleId="10">
    <w:name w:val="10"/>
    <w:basedOn w:val="Normal"/>
    <w:pPr>
      <w:widowControl w:val="0"/>
      <w:suppressAutoHyphens w:val="0"/>
      <w:ind w:left="851" w:hanging="567"/>
      <w:jc w:val="both"/>
    </w:pPr>
    <w:rPr>
      <w:kern w:val="2"/>
      <w:sz w:val="24"/>
    </w:rPr>
  </w:style>
  <w:style w:type="paragraph" w:customStyle="1" w:styleId="Corpodetexto21">
    <w:name w:val="Corpo de texto 21"/>
    <w:basedOn w:val="Normal"/>
    <w:pPr>
      <w:widowControl w:val="0"/>
      <w:suppressAutoHyphens w:val="0"/>
      <w:spacing w:after="240"/>
      <w:jc w:val="both"/>
    </w:pPr>
    <w:rPr>
      <w:rFonts w:ascii="Arial" w:hAnsi="Arial"/>
      <w:kern w:val="2"/>
      <w:sz w:val="22"/>
      <w:lang w:val="pt-PT"/>
    </w:rPr>
  </w:style>
  <w:style w:type="paragraph" w:customStyle="1" w:styleId="Recuodecorpodetexto21">
    <w:name w:val="Recuo de corpo de texto 21"/>
    <w:basedOn w:val="Normal"/>
    <w:pPr>
      <w:widowControl w:val="0"/>
      <w:tabs>
        <w:tab w:val="left" w:pos="29778"/>
      </w:tabs>
      <w:suppressAutoHyphens w:val="0"/>
      <w:spacing w:before="120"/>
      <w:ind w:left="709" w:hanging="709"/>
      <w:jc w:val="both"/>
    </w:pPr>
    <w:rPr>
      <w:kern w:val="2"/>
      <w:sz w:val="24"/>
      <w:szCs w:val="24"/>
    </w:rPr>
  </w:style>
  <w:style w:type="paragraph" w:customStyle="1" w:styleId="Textoembloco1">
    <w:name w:val="Texto em bloco1"/>
    <w:basedOn w:val="Normal"/>
    <w:pPr>
      <w:widowControl w:val="0"/>
      <w:suppressAutoHyphens w:val="0"/>
      <w:spacing w:after="120"/>
      <w:ind w:left="1843" w:right="51" w:hanging="709"/>
      <w:jc w:val="both"/>
    </w:pPr>
    <w:rPr>
      <w:rFonts w:ascii="Arial" w:hAnsi="Arial"/>
      <w:kern w:val="2"/>
      <w:position w:val="2"/>
      <w:sz w:val="22"/>
      <w:lang w:val="pt-PT"/>
    </w:rPr>
  </w:style>
  <w:style w:type="paragraph" w:customStyle="1" w:styleId="Recuonormal1">
    <w:name w:val="Recuo normal1"/>
    <w:basedOn w:val="Normal"/>
    <w:pPr>
      <w:widowControl w:val="0"/>
      <w:suppressAutoHyphens w:val="0"/>
      <w:ind w:left="708"/>
    </w:pPr>
    <w:rPr>
      <w:rFonts w:ascii="Arial" w:hAnsi="Arial"/>
      <w:kern w:val="2"/>
      <w:sz w:val="24"/>
      <w:lang w:val="pt-PT"/>
    </w:rPr>
  </w:style>
  <w:style w:type="paragraph" w:customStyle="1" w:styleId="Corpodetexto31">
    <w:name w:val="Corpo de texto 31"/>
    <w:basedOn w:val="Normal"/>
    <w:pPr>
      <w:widowControl w:val="0"/>
      <w:suppressAutoHyphens w:val="0"/>
      <w:jc w:val="both"/>
    </w:pPr>
    <w:rPr>
      <w:b/>
      <w:sz w:val="22"/>
    </w:rPr>
  </w:style>
  <w:style w:type="paragraph" w:customStyle="1" w:styleId="Recuodecorpodetexto31">
    <w:name w:val="Recuo de corpo de texto 31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WW-Textosimples">
    <w:name w:val="WW-Texto simples"/>
    <w:basedOn w:val="Normal"/>
    <w:pPr>
      <w:suppressAutoHyphens w:val="0"/>
    </w:pPr>
    <w:rPr>
      <w:rFonts w:ascii="Courier New" w:hAnsi="Courier New"/>
      <w:kern w:val="2"/>
    </w:rPr>
  </w:style>
  <w:style w:type="paragraph" w:customStyle="1" w:styleId="Recuodecorpodetexto33">
    <w:name w:val="Recuo de corpo de texto 33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3">
    <w:name w:val="bodytext3"/>
    <w:basedOn w:val="Normal"/>
    <w:rPr>
      <w:b/>
      <w:bCs/>
      <w:kern w:val="2"/>
      <w:sz w:val="24"/>
      <w:szCs w:val="24"/>
    </w:rPr>
  </w:style>
  <w:style w:type="paragraph" w:customStyle="1" w:styleId="Pargrafoalinhadoaottulo">
    <w:name w:val="Parágrafo alinhado ao título"/>
    <w:basedOn w:val="Recuodecorpodetexto"/>
  </w:style>
  <w:style w:type="paragraph" w:customStyle="1" w:styleId="Ttulocentralizado">
    <w:name w:val="Título centralizado"/>
    <w:basedOn w:val="Ttulo3"/>
    <w:pPr>
      <w:keepNext w:val="0"/>
      <w:keepLines/>
      <w:tabs>
        <w:tab w:val="clear" w:pos="0"/>
      </w:tabs>
      <w:spacing w:before="120" w:after="0"/>
      <w:ind w:right="-70"/>
      <w:jc w:val="center"/>
    </w:pPr>
    <w:rPr>
      <w:rFonts w:cs="Arial"/>
    </w:rPr>
  </w:style>
  <w:style w:type="paragraph" w:customStyle="1" w:styleId="TextosemFormatao2">
    <w:name w:val="Texto sem Formatação2"/>
    <w:basedOn w:val="Normal"/>
    <w:pPr>
      <w:widowControl w:val="0"/>
      <w:suppressAutoHyphens w:val="0"/>
    </w:pPr>
    <w:rPr>
      <w:rFonts w:ascii="Courier New" w:hAnsi="Courier New" w:cs="Courier New"/>
      <w:szCs w:val="24"/>
    </w:rPr>
  </w:style>
  <w:style w:type="paragraph" w:customStyle="1" w:styleId="Contedodetabela">
    <w:name w:val="Conteúdo de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Ttulo111">
    <w:name w:val="WW-Título111"/>
    <w:basedOn w:val="Normal"/>
    <w:next w:val="Corpodetexto"/>
    <w:pPr>
      <w:keepNext/>
      <w:widowControl w:val="0"/>
      <w:suppressAutoHyphens w:val="0"/>
      <w:spacing w:before="240" w:after="120"/>
      <w:ind w:left="284" w:right="476" w:hanging="284"/>
      <w:jc w:val="center"/>
    </w:pPr>
    <w:rPr>
      <w:rFonts w:ascii="Arial" w:eastAsia="DejaVu Sans" w:hAnsi="Arial"/>
      <w:b/>
      <w:kern w:val="2"/>
      <w:sz w:val="24"/>
      <w:u w:val="single"/>
      <w:lang w:val="pt-PT"/>
    </w:rPr>
  </w:style>
  <w:style w:type="paragraph" w:customStyle="1" w:styleId="TextosemFormatao1">
    <w:name w:val="Texto sem Formatação1"/>
    <w:basedOn w:val="Normal"/>
    <w:pPr>
      <w:widowControl w:val="0"/>
      <w:suppressAutoHyphens w:val="0"/>
    </w:pPr>
    <w:rPr>
      <w:rFonts w:ascii="Courier New" w:eastAsia="Bitstream Vera Sans" w:hAnsi="Courier New" w:cs="Courier New"/>
      <w:lang w:bidi="pt-BR"/>
    </w:rPr>
  </w:style>
  <w:style w:type="paragraph" w:customStyle="1" w:styleId="Corpodetexto22">
    <w:name w:val="Corpo de texto 22"/>
    <w:basedOn w:val="Normal"/>
    <w:pPr>
      <w:widowControl w:val="0"/>
      <w:suppressAutoHyphens w:val="0"/>
      <w:spacing w:line="240" w:lineRule="atLeast"/>
      <w:jc w:val="center"/>
    </w:pPr>
    <w:rPr>
      <w:rFonts w:ascii="Arial" w:hAnsi="Arial" w:cs="Arial"/>
      <w:bCs/>
    </w:rPr>
  </w:style>
  <w:style w:type="paragraph" w:customStyle="1" w:styleId="Pa16">
    <w:name w:val="Pa16"/>
    <w:basedOn w:val="Normal"/>
    <w:next w:val="Normal"/>
    <w:pPr>
      <w:widowControl w:val="0"/>
      <w:suppressAutoHyphens w:val="0"/>
      <w:autoSpaceDE w:val="0"/>
      <w:spacing w:line="141" w:lineRule="atLeast"/>
    </w:pPr>
    <w:rPr>
      <w:rFonts w:ascii="Gotham Book" w:hAnsi="Gotham Book"/>
      <w:sz w:val="24"/>
      <w:szCs w:val="24"/>
    </w:rPr>
  </w:style>
  <w:style w:type="paragraph" w:customStyle="1" w:styleId="PargrafodaLista1">
    <w:name w:val="Parágrafo da Lista1"/>
    <w:basedOn w:val="Normal"/>
    <w:pPr>
      <w:widowControl w:val="0"/>
      <w:suppressAutoHyphens w:val="0"/>
      <w:ind w:left="720"/>
    </w:pPr>
    <w:rPr>
      <w:rFonts w:ascii="Calibri" w:eastAsia="Calibri" w:hAnsi="Calibri"/>
    </w:rPr>
  </w:style>
  <w:style w:type="paragraph" w:customStyle="1" w:styleId="Citaes">
    <w:name w:val="Citações"/>
    <w:basedOn w:val="Normal"/>
    <w:pPr>
      <w:widowControl w:val="0"/>
      <w:suppressAutoHyphens w:val="0"/>
      <w:spacing w:after="283"/>
      <w:ind w:left="567" w:right="567"/>
    </w:pPr>
  </w:style>
  <w:style w:type="paragraph" w:customStyle="1" w:styleId="Contedodoquadro">
    <w:name w:val="Conteúdo do quadro"/>
    <w:basedOn w:val="Normal"/>
    <w:pPr>
      <w:widowControl w:val="0"/>
      <w:suppressAutoHyphens w:val="0"/>
    </w:pPr>
  </w:style>
  <w:style w:type="character" w:customStyle="1" w:styleId="Nivel01Char">
    <w:name w:val="Nivel 01 Char"/>
    <w:rPr>
      <w:rFonts w:ascii="Ecofont_Spranq_eco_Sans" w:eastAsia="MS Gothic" w:hAnsi="Ecofont_Spranq_eco_Sans"/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Nivel01">
    <w:name w:val="Nivel 01"/>
    <w:basedOn w:val="Ttulo1"/>
    <w:next w:val="Normal"/>
    <w:pPr>
      <w:keepLines/>
      <w:widowControl/>
      <w:numPr>
        <w:numId w:val="1"/>
      </w:numPr>
      <w:tabs>
        <w:tab w:val="num" w:pos="0"/>
        <w:tab w:val="left" w:pos="567"/>
      </w:tabs>
      <w:suppressAutoHyphens/>
      <w:spacing w:before="240"/>
      <w:ind w:left="-1" w:hanging="1"/>
      <w:jc w:val="both"/>
    </w:pPr>
    <w:rPr>
      <w:rFonts w:ascii="Ecofont_Spranq_eco_Sans" w:eastAsia="MS Gothic" w:hAnsi="Ecofont_Spranq_eco_Sans"/>
      <w:b/>
      <w:bCs/>
      <w:color w:val="000000"/>
      <w:kern w:val="0"/>
      <w:sz w:val="20"/>
      <w:szCs w:val="20"/>
      <w:u w:val="none"/>
    </w:rPr>
  </w:style>
  <w:style w:type="paragraph" w:customStyle="1" w:styleId="Norma">
    <w:name w:val="Norma"/>
    <w:basedOn w:val="Normal"/>
    <w:pPr>
      <w:jc w:val="both"/>
    </w:pPr>
  </w:style>
  <w:style w:type="character" w:customStyle="1" w:styleId="citao2Char">
    <w:name w:val="citação 2 Char"/>
    <w:rPr>
      <w:rFonts w:ascii="Arial" w:eastAsia="Calibri" w:hAnsi="Arial" w:cs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2">
    <w:name w:val="citação 2"/>
    <w:basedOn w:val="Citao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/>
    </w:pPr>
    <w:rPr>
      <w:rFonts w:ascii="Arial" w:eastAsia="Calibri" w:hAnsi="Arial"/>
      <w:szCs w:val="24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WenQuanYi Micro Hei" w:hAnsi="Ecofont_Spranq_eco_Sans" w:cs="Lohit Hindi"/>
      <w:position w:val="-1"/>
      <w:szCs w:val="24"/>
      <w:lang w:eastAsia="zh-CN" w:bidi="hi-IN"/>
    </w:rPr>
  </w:style>
  <w:style w:type="paragraph" w:customStyle="1" w:styleId="xwestern">
    <w:name w:val="x_western"/>
    <w:basedOn w:val="Normal"/>
    <w:pPr>
      <w:spacing w:before="100" w:beforeAutospacing="1" w:after="100" w:afterAutospacing="1"/>
    </w:p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jc w:val="center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5">
    <w:name w:val="Fonte parág. padrão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">
    <w:name w:val="WW-Absatz-Standardschriftart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">
    <w:name w:val="WW-Absatz-Standardschriftart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">
    <w:name w:val="WW-Absatz-Standardschriftart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">
    <w:name w:val="WW-Absatz-Standardschriftart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">
    <w:name w:val="WW-Absatz-Standardschriftart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">
    <w:name w:val="WW-Absatz-Standardschriftart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4">
    <w:name w:val="Fonte parág. padrão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">
    <w:name w:val="WW-Absatz-Standardschriftart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">
    <w:name w:val="WW-Absatz-Standardschriftart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">
    <w:name w:val="WW-Absatz-Standardschriftart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">
    <w:name w:val="WW-Absatz-Standardschriftart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">
    <w:name w:val="WW-Absatz-Standardschriftart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">
    <w:name w:val="WW-Absatz-Standardschriftart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">
    <w:name w:val="WW-Absatz-Standardschriftart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">
    <w:name w:val="WW-Absatz-Standardschriftart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">
    <w:name w:val="WW-Absatz-Standardschriftart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">
    <w:name w:val="WW-Absatz-Standardschriftart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">
    <w:name w:val="WW-Absatz-Standardschriftart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">
    <w:name w:val="WW-Absatz-Standardschriftart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">
    <w:name w:val="WW-Absatz-Standardschriftart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">
    <w:name w:val="WW-Absatz-Standardschriftart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">
    <w:name w:val="WW-Absatz-Standardschriftart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">
    <w:name w:val="WW-Absatz-Standardschriftart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">
    <w:name w:val="WW-Absatz-Standardschriftart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">
    <w:name w:val="WW-Absatz-Standardschriftart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">
    <w:name w:val="WW-Absatz-Standardschriftart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">
    <w:name w:val="WW-Absatz-Standardschriftart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Wingdings" w:hAnsi="Wingdings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Wingdings 2" w:hAnsi="Wingdings 2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3">
    <w:name w:val="Fonte parág. padrão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Smbolosdenumerao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character" w:customStyle="1" w:styleId="Marcadores">
    <w:name w:val="Marcadores"/>
    <w:rPr>
      <w:rFonts w:ascii="StarSymbol" w:eastAsia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eletipo">
    <w:name w:val="Teletipo"/>
    <w:rPr>
      <w:rFonts w:ascii="Courier New" w:eastAsia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9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4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Times New Roman" w:hAnsi="Times New Roman" w:cs="Times New Roman" w:hint="default"/>
      <w:b/>
      <w:color w:val="auto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Times New Roman" w:hAnsi="Times New Roman" w:cs="Times New Roman" w:hint="default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3">
    <w:name w:val="WW8Num12z3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Marcas">
    <w:name w:val="Marcas"/>
    <w:rPr>
      <w:rFonts w:ascii="OpenSymbol" w:eastAsia="OpenSymbol" w:hAnsi="OpenSymbol" w:cs="OpenSymbol" w:hint="eastAsia"/>
      <w:w w:val="100"/>
      <w:position w:val="-1"/>
      <w:effect w:val="none"/>
      <w:vertAlign w:val="baseline"/>
      <w:cs w:val="0"/>
      <w:em w:val="none"/>
    </w:rPr>
  </w:style>
  <w:style w:type="character" w:customStyle="1" w:styleId="grame">
    <w:name w:val="grame"/>
    <w:basedOn w:val="Fontepargpadro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6">
    <w:name w:val="ListLabel 16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ListLabel17">
    <w:name w:val="ListLabel 17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8">
    <w:name w:val="ListLabel 18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9">
    <w:name w:val="ListLabel 19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Char">
    <w:name w:val="Título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Refdecomentrio">
    <w:name w:val="annotation reference"/>
    <w:uiPriority w:val="99"/>
    <w:semiHidden/>
    <w:unhideWhenUsed/>
    <w:rsid w:val="00EA6B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A6B52"/>
    <w:pPr>
      <w:widowControl w:val="0"/>
      <w:suppressAutoHyphens w:val="0"/>
      <w:spacing w:line="240" w:lineRule="auto"/>
    </w:p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A6B52"/>
    <w:rPr>
      <w:position w:val="-1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419C"/>
    <w:pPr>
      <w:widowControl/>
      <w:suppressAutoHyphens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419C"/>
    <w:rPr>
      <w:b/>
      <w:bCs/>
      <w:position w:val="-1"/>
    </w:rPr>
  </w:style>
  <w:style w:type="paragraph" w:styleId="Reviso">
    <w:name w:val="Revision"/>
    <w:hidden/>
    <w:uiPriority w:val="99"/>
    <w:semiHidden/>
    <w:rsid w:val="00421F01"/>
    <w:rPr>
      <w:position w:val="-1"/>
    </w:rPr>
  </w:style>
  <w:style w:type="paragraph" w:customStyle="1" w:styleId="Textbody">
    <w:name w:val="Text body"/>
    <w:basedOn w:val="Normal"/>
    <w:rsid w:val="00420947"/>
    <w:pPr>
      <w:autoSpaceDN w:val="0"/>
      <w:spacing w:after="140" w:line="276" w:lineRule="auto"/>
      <w:ind w:leftChars="0" w:left="0" w:firstLineChars="0" w:firstLine="0"/>
      <w:textDirection w:val="lrTb"/>
      <w:textAlignment w:val="baseline"/>
      <w:outlineLvl w:val="9"/>
    </w:pPr>
    <w:rPr>
      <w:rFonts w:ascii="Liberation Serif" w:eastAsia="NSimSun" w:hAnsi="Liberation Serif" w:cs="Arial"/>
      <w:kern w:val="3"/>
      <w:position w:val="0"/>
      <w:sz w:val="24"/>
      <w:szCs w:val="24"/>
      <w:lang w:eastAsia="zh-CN" w:bidi="hi-IN"/>
    </w:rPr>
  </w:style>
  <w:style w:type="character" w:customStyle="1" w:styleId="fontstyle01">
    <w:name w:val="fontstyle01"/>
    <w:rsid w:val="00676A6D"/>
    <w:rPr>
      <w:rFonts w:ascii="CourierNew" w:hAnsi="CourierNew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4">
    <w:name w:val="4"/>
    <w:basedOn w:val="Tabelanormal"/>
    <w:rsid w:val="003C08CF"/>
    <w:pPr>
      <w:widowControl w:val="0"/>
    </w:pPr>
    <w:rPr>
      <w:sz w:val="22"/>
      <w:szCs w:val="22"/>
      <w:lang w:val="pt-PT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LO-normal">
    <w:name w:val="LO-normal"/>
    <w:qFormat/>
    <w:rsid w:val="00A17366"/>
    <w:pPr>
      <w:suppressAutoHyphens/>
    </w:pPr>
    <w:rPr>
      <w:rFonts w:ascii="Ecofont_Spranq_eco_Sans" w:eastAsia="Ecofont_Spranq_eco_Sans" w:hAnsi="Ecofont_Spranq_eco_Sans" w:cs="Ecofont_Spranq_eco_Sans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6D38D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D3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ei.vicosa.mg.gov.br/sei/controlador.php?acao=procedimento_trabalhar&amp;acao_origem=protocolo_pesquisar&amp;id_procedimento=162284&amp;infra_sistema=100000100&amp;infra_unidade_atual=110000948&amp;infra_hash=c49b241b540c888207041e27a8b46fde74600a2f5abf8cbb2737216dbe8a1f32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yaOKWYixhjAwICFK8EASmmjPbA==">AMUW2mU0A0JqxjtWO4wIHDMtS2fRUG98MvCL7eBajvPa0QHyB632rKqBDZeWg4QiJjWltv4UkIzQtaaxrWjQH93gSGDE1ZwlfiXvEwbyo6Ndxp5PyyI9Wu8=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5AE6C0-FF42-4059-A256-7B4608A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850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material002</dc:creator>
  <cp:lastModifiedBy>Usuario</cp:lastModifiedBy>
  <cp:revision>8</cp:revision>
  <cp:lastPrinted>2025-04-16T18:35:00Z</cp:lastPrinted>
  <dcterms:created xsi:type="dcterms:W3CDTF">2025-07-14T14:09:00Z</dcterms:created>
  <dcterms:modified xsi:type="dcterms:W3CDTF">2026-02-03T17:22:00Z</dcterms:modified>
</cp:coreProperties>
</file>